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1EF1" w14:textId="54EBF23E" w:rsidR="00DB11A9" w:rsidRPr="00A64C8E" w:rsidRDefault="007B0575" w:rsidP="003023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SÚMULA DA </w:t>
      </w:r>
      <w:r w:rsidR="00CD44E2">
        <w:rPr>
          <w:rFonts w:cstheme="minorHAnsi"/>
          <w:bCs/>
          <w:sz w:val="24"/>
          <w:szCs w:val="24"/>
        </w:rPr>
        <w:t>6</w:t>
      </w:r>
      <w:r w:rsidR="00450470" w:rsidRPr="00A64C8E">
        <w:rPr>
          <w:rFonts w:cstheme="minorHAnsi"/>
          <w:bCs/>
          <w:sz w:val="24"/>
          <w:szCs w:val="24"/>
        </w:rPr>
        <w:t>ª REUNIÃO D</w:t>
      </w:r>
      <w:r w:rsidR="00006414">
        <w:rPr>
          <w:rFonts w:cstheme="minorHAnsi"/>
          <w:bCs/>
          <w:sz w:val="24"/>
          <w:szCs w:val="24"/>
        </w:rPr>
        <w:t>A COMISSÃO ELEITORAL   CE- CAU/PR</w:t>
      </w:r>
    </w:p>
    <w:p w14:paraId="5682D406" w14:textId="77777777" w:rsidR="00450470" w:rsidRPr="00A64C8E" w:rsidRDefault="00450470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14:paraId="1321AF48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740CC72A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2941800F" w14:textId="0C8E994E" w:rsidR="00450470" w:rsidRPr="00A64C8E" w:rsidRDefault="00673052" w:rsidP="00CD44E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D44E2">
              <w:rPr>
                <w:rFonts w:cstheme="minorHAnsi"/>
                <w:sz w:val="24"/>
                <w:szCs w:val="24"/>
              </w:rPr>
              <w:t>0</w:t>
            </w:r>
            <w:r w:rsidR="00E8355F">
              <w:rPr>
                <w:rFonts w:cstheme="minorHAnsi"/>
                <w:sz w:val="24"/>
                <w:szCs w:val="24"/>
              </w:rPr>
              <w:t>/0</w:t>
            </w:r>
            <w:r w:rsidR="00CD44E2">
              <w:rPr>
                <w:rFonts w:cstheme="minorHAnsi"/>
                <w:sz w:val="24"/>
                <w:szCs w:val="24"/>
              </w:rPr>
              <w:t>9</w:t>
            </w:r>
            <w:r w:rsidR="00E8355F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14:paraId="50DA853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14:paraId="6A352036" w14:textId="0092CB51" w:rsidR="00450470" w:rsidRPr="00A64C8E" w:rsidRDefault="006F31FC" w:rsidP="00BF0ED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B0575">
              <w:rPr>
                <w:rFonts w:cstheme="minorHAnsi"/>
                <w:sz w:val="24"/>
                <w:szCs w:val="24"/>
              </w:rPr>
              <w:t>h</w:t>
            </w:r>
            <w:r w:rsidR="00CD44E2">
              <w:rPr>
                <w:rFonts w:cstheme="minorHAnsi"/>
                <w:sz w:val="24"/>
                <w:szCs w:val="24"/>
              </w:rPr>
              <w:t>30</w:t>
            </w:r>
            <w:r w:rsidR="003708ED" w:rsidRPr="003708E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50470" w:rsidRPr="00A64C8E" w14:paraId="6F8C2B95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0E4E13B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6456C338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Curitiba / PR</w:t>
            </w:r>
          </w:p>
        </w:tc>
      </w:tr>
    </w:tbl>
    <w:p w14:paraId="6F70F713" w14:textId="77777777" w:rsidR="006E0F75" w:rsidRPr="00A64C8E" w:rsidRDefault="00006414" w:rsidP="00006414">
      <w:pPr>
        <w:tabs>
          <w:tab w:val="left" w:pos="8715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E8355F" w:rsidRPr="00A64C8E" w14:paraId="578EF4A2" w14:textId="77777777" w:rsidTr="007E5A16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14:paraId="5BC38F2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3969" w:type="dxa"/>
          </w:tcPr>
          <w:p w14:paraId="7857EA16" w14:textId="77777777" w:rsidR="00E8355F" w:rsidRPr="003708ED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Mário Barbosa da Silva</w:t>
            </w:r>
          </w:p>
        </w:tc>
        <w:tc>
          <w:tcPr>
            <w:tcW w:w="4536" w:type="dxa"/>
          </w:tcPr>
          <w:p w14:paraId="5FBC5829" w14:textId="77777777" w:rsidR="00E8355F" w:rsidRPr="00A64C8E" w:rsidRDefault="003A48C6" w:rsidP="008117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</w:t>
            </w:r>
            <w:r w:rsidR="00811779">
              <w:rPr>
                <w:rFonts w:cstheme="minorHAnsi"/>
                <w:color w:val="000000" w:themeColor="text1"/>
                <w:sz w:val="24"/>
                <w:szCs w:val="24"/>
              </w:rPr>
              <w:t xml:space="preserve"> 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E8355F" w:rsidRPr="00A64C8E" w14:paraId="3D39D3DA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224BDF9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CD7D8B" w14:textId="77777777" w:rsidR="00E8355F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Thaíse Marcela N. Oliveira Andrade</w:t>
            </w:r>
          </w:p>
        </w:tc>
        <w:tc>
          <w:tcPr>
            <w:tcW w:w="4536" w:type="dxa"/>
          </w:tcPr>
          <w:p w14:paraId="0D562799" w14:textId="49CCC653" w:rsidR="00E8355F" w:rsidRPr="00A64C8E" w:rsidRDefault="003769C9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  <w:tr w:rsidR="00CD44E2" w:rsidRPr="00A64C8E" w14:paraId="00740AC4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4EF7960E" w14:textId="77777777" w:rsidR="00CD44E2" w:rsidRPr="00A64C8E" w:rsidRDefault="00CD44E2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44640A" w14:textId="7ECDB55A" w:rsidR="00CD44E2" w:rsidRDefault="00CD44E2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 Maria de Melo Borba</w:t>
            </w:r>
          </w:p>
        </w:tc>
        <w:tc>
          <w:tcPr>
            <w:tcW w:w="4536" w:type="dxa"/>
          </w:tcPr>
          <w:p w14:paraId="59BE9C03" w14:textId="27008221" w:rsidR="00CD44E2" w:rsidRDefault="00CD44E2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Coordenadora Adjunta</w:t>
            </w:r>
          </w:p>
        </w:tc>
      </w:tr>
      <w:tr w:rsidR="00E8355F" w:rsidRPr="00A64C8E" w14:paraId="00584E32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6E811FAB" w14:textId="77777777"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A8DC47" w14:textId="77777777"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Dal-Ri</w:t>
            </w:r>
          </w:p>
        </w:tc>
        <w:tc>
          <w:tcPr>
            <w:tcW w:w="4536" w:type="dxa"/>
          </w:tcPr>
          <w:p w14:paraId="6B17850E" w14:textId="77777777"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8355F" w:rsidRPr="00A64C8E" w14:paraId="261346E9" w14:textId="77777777" w:rsidTr="00930AA5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56BC7B0D" w14:textId="77777777"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C985FB" w14:textId="77777777"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Simone Aparecida Borba</w:t>
            </w:r>
          </w:p>
        </w:tc>
        <w:tc>
          <w:tcPr>
            <w:tcW w:w="4536" w:type="dxa"/>
          </w:tcPr>
          <w:p w14:paraId="2925B165" w14:textId="77777777"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006414" w:rsidRPr="00A64C8E" w14:paraId="45AB9CD0" w14:textId="77777777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C941C9B" w14:textId="13C5101E" w:rsidR="00006414" w:rsidRPr="00A64C8E" w:rsidRDefault="00CD44E2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ASSES. JURÍDICA </w:t>
            </w:r>
          </w:p>
        </w:tc>
        <w:tc>
          <w:tcPr>
            <w:tcW w:w="3969" w:type="dxa"/>
            <w:vAlign w:val="center"/>
          </w:tcPr>
          <w:p w14:paraId="691A367B" w14:textId="77777777" w:rsidR="00006414" w:rsidRDefault="00673052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Sônia Maluf</w:t>
            </w:r>
          </w:p>
        </w:tc>
        <w:tc>
          <w:tcPr>
            <w:tcW w:w="4536" w:type="dxa"/>
            <w:vAlign w:val="center"/>
          </w:tcPr>
          <w:p w14:paraId="2DA8F429" w14:textId="4D81D750" w:rsidR="00006414" w:rsidRDefault="00006414" w:rsidP="001639F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3052" w:rsidRPr="00A64C8E" w14:paraId="59CB5808" w14:textId="77777777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3ABC22F" w14:textId="77777777" w:rsidR="00673052" w:rsidRPr="00A64C8E" w:rsidRDefault="00673052" w:rsidP="002E52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2E52E9">
              <w:rPr>
                <w:rFonts w:cstheme="minorHAnsi"/>
                <w:color w:val="000000" w:themeColor="text1"/>
                <w:sz w:val="24"/>
                <w:szCs w:val="24"/>
              </w:rPr>
              <w:t>SSISTENTE</w:t>
            </w:r>
          </w:p>
        </w:tc>
        <w:tc>
          <w:tcPr>
            <w:tcW w:w="3969" w:type="dxa"/>
            <w:vAlign w:val="center"/>
          </w:tcPr>
          <w:p w14:paraId="4F45711F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Francine Cláudia Kosciuv</w:t>
            </w:r>
          </w:p>
        </w:tc>
        <w:tc>
          <w:tcPr>
            <w:tcW w:w="4536" w:type="dxa"/>
            <w:vAlign w:val="center"/>
          </w:tcPr>
          <w:p w14:paraId="36118941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FD0771" w14:textId="77777777" w:rsidR="00772AA9" w:rsidRPr="00A64C8E" w:rsidRDefault="00772AA9" w:rsidP="007E5A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15C3D" w:rsidRPr="00A64C8E" w14:paraId="58662DE7" w14:textId="77777777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4E136067" w14:textId="77777777" w:rsidR="00615C3D" w:rsidRPr="00A64C8E" w:rsidRDefault="00615C3D" w:rsidP="007B28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C7E98" w:rsidRPr="00A64C8E" w14:paraId="46490676" w14:textId="77777777" w:rsidTr="007E5A16">
        <w:tc>
          <w:tcPr>
            <w:tcW w:w="1980" w:type="dxa"/>
            <w:shd w:val="clear" w:color="auto" w:fill="D0CECE" w:themeFill="background2" w:themeFillShade="E6"/>
          </w:tcPr>
          <w:p w14:paraId="62FBD2A1" w14:textId="77777777" w:rsidR="00FC7E98" w:rsidRPr="00A64C8E" w:rsidRDefault="00EE07F6" w:rsidP="007E5A1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1CC50EA" w14:textId="684773DC" w:rsidR="00FC7E98" w:rsidRPr="00A64C8E" w:rsidRDefault="003A48C6" w:rsidP="00F90C8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</w:t>
            </w:r>
            <w:r w:rsidR="005C41AA">
              <w:rPr>
                <w:rFonts w:cstheme="minorHAnsi"/>
                <w:sz w:val="24"/>
                <w:szCs w:val="24"/>
              </w:rPr>
              <w:t xml:space="preserve">Arq. </w:t>
            </w:r>
            <w:r>
              <w:rPr>
                <w:rFonts w:cstheme="minorHAnsi"/>
                <w:sz w:val="24"/>
                <w:szCs w:val="24"/>
              </w:rPr>
              <w:t>Mário Barbosa da Silva</w:t>
            </w:r>
            <w:r w:rsidR="00006414" w:rsidRPr="00571CBC">
              <w:rPr>
                <w:rFonts w:cstheme="minorHAnsi"/>
                <w:sz w:val="24"/>
                <w:szCs w:val="24"/>
              </w:rPr>
              <w:t>, deu início a</w:t>
            </w:r>
            <w:r w:rsidR="00D56A51">
              <w:rPr>
                <w:rFonts w:cstheme="minorHAnsi"/>
                <w:sz w:val="24"/>
                <w:szCs w:val="24"/>
              </w:rPr>
              <w:t xml:space="preserve"> </w:t>
            </w:r>
            <w:r w:rsidR="00F90C89">
              <w:rPr>
                <w:rFonts w:cstheme="minorHAnsi"/>
                <w:sz w:val="24"/>
                <w:szCs w:val="24"/>
              </w:rPr>
              <w:t>6</w:t>
            </w:r>
            <w:r w:rsidR="00D56A51">
              <w:rPr>
                <w:rFonts w:cstheme="minorHAnsi"/>
                <w:sz w:val="24"/>
                <w:szCs w:val="24"/>
              </w:rPr>
              <w:t xml:space="preserve">° reunião </w:t>
            </w:r>
            <w:r w:rsidR="00F90C89">
              <w:rPr>
                <w:rFonts w:cstheme="minorHAnsi"/>
                <w:sz w:val="24"/>
                <w:szCs w:val="24"/>
              </w:rPr>
              <w:t xml:space="preserve">por videoconferência </w:t>
            </w:r>
            <w:r w:rsidR="00006414">
              <w:rPr>
                <w:rFonts w:cstheme="minorHAnsi"/>
                <w:sz w:val="24"/>
                <w:szCs w:val="24"/>
              </w:rPr>
              <w:t xml:space="preserve">da </w:t>
            </w:r>
            <w:r w:rsidR="000B3389">
              <w:rPr>
                <w:rFonts w:cstheme="minorHAnsi"/>
                <w:sz w:val="24"/>
                <w:szCs w:val="24"/>
              </w:rPr>
              <w:t>c</w:t>
            </w:r>
            <w:r w:rsidR="00006414">
              <w:rPr>
                <w:rFonts w:cstheme="minorHAnsi"/>
                <w:sz w:val="24"/>
                <w:szCs w:val="24"/>
              </w:rPr>
              <w:t xml:space="preserve">omissão </w:t>
            </w:r>
            <w:r w:rsidR="000B3389">
              <w:rPr>
                <w:rFonts w:cstheme="minorHAnsi"/>
                <w:sz w:val="24"/>
                <w:szCs w:val="24"/>
              </w:rPr>
              <w:t>e</w:t>
            </w:r>
            <w:r w:rsidR="00006414">
              <w:rPr>
                <w:rFonts w:cstheme="minorHAnsi"/>
                <w:sz w:val="24"/>
                <w:szCs w:val="24"/>
              </w:rPr>
              <w:t>leitoral do CAU/PR, f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eita a verificação do quórum </w:t>
            </w:r>
            <w:r w:rsidR="00006414">
              <w:rPr>
                <w:rFonts w:cstheme="minorHAnsi"/>
                <w:sz w:val="24"/>
                <w:szCs w:val="24"/>
              </w:rPr>
              <w:t xml:space="preserve">a apresentação 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 </w:t>
            </w:r>
            <w:r w:rsidR="00E7770B">
              <w:rPr>
                <w:rFonts w:cstheme="minorHAnsi"/>
                <w:sz w:val="24"/>
                <w:szCs w:val="24"/>
              </w:rPr>
              <w:t>informa</w:t>
            </w:r>
            <w:r w:rsidR="00F90C89">
              <w:rPr>
                <w:rFonts w:cstheme="minorHAnsi"/>
                <w:sz w:val="24"/>
                <w:szCs w:val="24"/>
              </w:rPr>
              <w:t>ção</w:t>
            </w:r>
            <w:r w:rsidR="00E7770B">
              <w:rPr>
                <w:rFonts w:cstheme="minorHAnsi"/>
                <w:sz w:val="24"/>
                <w:szCs w:val="24"/>
              </w:rPr>
              <w:t xml:space="preserve"> sobre a </w:t>
            </w:r>
            <w:r w:rsidR="00F90C89">
              <w:rPr>
                <w:rFonts w:cstheme="minorHAnsi"/>
                <w:sz w:val="24"/>
                <w:szCs w:val="24"/>
              </w:rPr>
              <w:t>pauta da reunião a todos presentes.</w:t>
            </w:r>
          </w:p>
        </w:tc>
      </w:tr>
    </w:tbl>
    <w:p w14:paraId="7A89B49B" w14:textId="77777777" w:rsidR="00450470" w:rsidRPr="00B760E0" w:rsidRDefault="00450470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E2930D" w14:textId="77777777" w:rsidR="00450470" w:rsidRPr="00026F28" w:rsidRDefault="00E6079E" w:rsidP="00026F28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0E0">
        <w:rPr>
          <w:rFonts w:cstheme="minorHAnsi"/>
          <w:b/>
          <w:sz w:val="24"/>
          <w:szCs w:val="24"/>
        </w:rPr>
        <w:t>ORDEM DO DIA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808A5" w:rsidRPr="003808A5" w14:paraId="5F5A90EB" w14:textId="77777777" w:rsidTr="007E5A16">
        <w:tc>
          <w:tcPr>
            <w:tcW w:w="1980" w:type="dxa"/>
          </w:tcPr>
          <w:p w14:paraId="02300D34" w14:textId="77777777" w:rsidR="00615C3D" w:rsidRPr="003808A5" w:rsidRDefault="00A352D9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08772F34" w14:textId="28604E81" w:rsidR="00615C3D" w:rsidRPr="003808A5" w:rsidRDefault="00D73F21" w:rsidP="008146F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Julgamento dos pedidos de Impugnação de registro de candidatura das chapas</w:t>
            </w:r>
            <w:r w:rsidR="00E02864">
              <w:rPr>
                <w:rFonts w:cstheme="minorHAnsi"/>
                <w:b/>
                <w:sz w:val="24"/>
                <w:szCs w:val="24"/>
              </w:rPr>
              <w:t xml:space="preserve"> e suas respectivas defesas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3808A5" w:rsidRPr="003808A5" w14:paraId="49DABC77" w14:textId="77777777" w:rsidTr="007E5A16">
        <w:tc>
          <w:tcPr>
            <w:tcW w:w="1980" w:type="dxa"/>
          </w:tcPr>
          <w:p w14:paraId="30766C97" w14:textId="77777777" w:rsidR="00615C3D" w:rsidRPr="003808A5" w:rsidRDefault="00220BB8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4A30B69F" w14:textId="67B776B7" w:rsidR="00615C3D" w:rsidRPr="003808A5" w:rsidRDefault="00C96068" w:rsidP="001C3C4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01 e CHAPA 02</w:t>
            </w:r>
          </w:p>
        </w:tc>
      </w:tr>
      <w:tr w:rsidR="003808A5" w:rsidRPr="003808A5" w14:paraId="243A3CA7" w14:textId="77777777" w:rsidTr="007E5A16">
        <w:tc>
          <w:tcPr>
            <w:tcW w:w="1980" w:type="dxa"/>
          </w:tcPr>
          <w:p w14:paraId="677CFEBD" w14:textId="77777777"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1458CE0" w14:textId="6D56353E" w:rsidR="00B32C99" w:rsidRPr="00B15492" w:rsidRDefault="00464206" w:rsidP="007E0AE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220BB8">
              <w:rPr>
                <w:rFonts w:cstheme="minorHAnsi"/>
                <w:sz w:val="24"/>
                <w:szCs w:val="24"/>
              </w:rPr>
              <w:t xml:space="preserve">reunião iniciou com </w:t>
            </w:r>
            <w:r w:rsidR="00C96068">
              <w:rPr>
                <w:rFonts w:cstheme="minorHAnsi"/>
                <w:sz w:val="24"/>
                <w:szCs w:val="24"/>
              </w:rPr>
              <w:t xml:space="preserve">o coordenador </w:t>
            </w:r>
            <w:r w:rsidR="005C7A25">
              <w:rPr>
                <w:rFonts w:cstheme="minorHAnsi"/>
                <w:sz w:val="24"/>
                <w:szCs w:val="24"/>
              </w:rPr>
              <w:t xml:space="preserve">apresentando seu </w:t>
            </w:r>
            <w:r w:rsidR="00C96068">
              <w:rPr>
                <w:rFonts w:cstheme="minorHAnsi"/>
                <w:sz w:val="24"/>
                <w:szCs w:val="24"/>
              </w:rPr>
              <w:t xml:space="preserve">relato após </w:t>
            </w:r>
            <w:r w:rsidR="005C7A25">
              <w:rPr>
                <w:rFonts w:cstheme="minorHAnsi"/>
                <w:sz w:val="24"/>
                <w:szCs w:val="24"/>
              </w:rPr>
              <w:t xml:space="preserve">o </w:t>
            </w:r>
            <w:r w:rsidR="00C96068">
              <w:rPr>
                <w:rFonts w:cstheme="minorHAnsi"/>
                <w:sz w:val="24"/>
                <w:szCs w:val="24"/>
              </w:rPr>
              <w:t xml:space="preserve">estudo dos </w:t>
            </w:r>
            <w:r w:rsidR="005C7A25">
              <w:rPr>
                <w:rFonts w:cstheme="minorHAnsi"/>
                <w:sz w:val="24"/>
                <w:szCs w:val="24"/>
              </w:rPr>
              <w:t xml:space="preserve">protocolos com </w:t>
            </w:r>
            <w:r w:rsidR="00C96068">
              <w:rPr>
                <w:rFonts w:cstheme="minorHAnsi"/>
                <w:sz w:val="24"/>
                <w:szCs w:val="24"/>
              </w:rPr>
              <w:t>pedido de impugnação apresentados pelas chapas</w:t>
            </w:r>
            <w:r w:rsidR="00E02864">
              <w:rPr>
                <w:rFonts w:cstheme="minorHAnsi"/>
                <w:sz w:val="24"/>
                <w:szCs w:val="24"/>
              </w:rPr>
              <w:t xml:space="preserve">, salientou que após análise tendo em vista os fatos apurados e as defesas apresentadas, </w:t>
            </w:r>
            <w:r w:rsidR="007E0AEE">
              <w:rPr>
                <w:rFonts w:cstheme="minorHAnsi"/>
                <w:sz w:val="24"/>
                <w:szCs w:val="24"/>
              </w:rPr>
              <w:t xml:space="preserve">teve </w:t>
            </w:r>
            <w:r w:rsidR="00E02864">
              <w:rPr>
                <w:rFonts w:cstheme="minorHAnsi"/>
                <w:sz w:val="24"/>
                <w:szCs w:val="24"/>
              </w:rPr>
              <w:t>seu entendimento de arquiteto e</w:t>
            </w:r>
            <w:r w:rsidR="007E0AEE">
              <w:rPr>
                <w:rFonts w:cstheme="minorHAnsi"/>
                <w:sz w:val="24"/>
                <w:szCs w:val="24"/>
              </w:rPr>
              <w:t xml:space="preserve"> como </w:t>
            </w:r>
            <w:r w:rsidR="00E02864">
              <w:rPr>
                <w:rFonts w:cstheme="minorHAnsi"/>
                <w:sz w:val="24"/>
                <w:szCs w:val="24"/>
              </w:rPr>
              <w:t>membro coordenador da comissão, relat</w:t>
            </w:r>
            <w:r w:rsidR="007E0AEE">
              <w:rPr>
                <w:rFonts w:cstheme="minorHAnsi"/>
                <w:sz w:val="24"/>
                <w:szCs w:val="24"/>
              </w:rPr>
              <w:t>ou</w:t>
            </w:r>
            <w:r w:rsidR="00E02864">
              <w:rPr>
                <w:rFonts w:cstheme="minorHAnsi"/>
                <w:sz w:val="24"/>
                <w:szCs w:val="24"/>
              </w:rPr>
              <w:t xml:space="preserve"> que todas as peças foram muito bem escritas, desta forma menciona que todos</w:t>
            </w:r>
            <w:r w:rsidR="007E0AEE">
              <w:rPr>
                <w:rFonts w:cstheme="minorHAnsi"/>
                <w:sz w:val="24"/>
                <w:szCs w:val="24"/>
              </w:rPr>
              <w:t xml:space="preserve"> os membros da comissão</w:t>
            </w:r>
            <w:r w:rsidR="00E02864">
              <w:rPr>
                <w:rFonts w:cstheme="minorHAnsi"/>
                <w:sz w:val="24"/>
                <w:szCs w:val="24"/>
              </w:rPr>
              <w:t xml:space="preserve"> tiveram acesso e deverão chegar a uma conclusão. Deixa aberta a palavra</w:t>
            </w:r>
            <w:r w:rsidR="00392250">
              <w:rPr>
                <w:rFonts w:cstheme="minorHAnsi"/>
                <w:sz w:val="24"/>
                <w:szCs w:val="24"/>
              </w:rPr>
              <w:t>, neste momento a Arq. Thaíse menciona que fez a leitura e compreendeu</w:t>
            </w:r>
            <w:r w:rsidR="007E0AEE">
              <w:rPr>
                <w:rFonts w:cstheme="minorHAnsi"/>
                <w:sz w:val="24"/>
                <w:szCs w:val="24"/>
              </w:rPr>
              <w:t xml:space="preserve"> os fatos</w:t>
            </w:r>
            <w:r w:rsidR="00392250">
              <w:rPr>
                <w:rFonts w:cstheme="minorHAnsi"/>
                <w:sz w:val="24"/>
                <w:szCs w:val="24"/>
              </w:rPr>
              <w:t>, ficando bem claro que todos os pontos apontados nos pedidos de impugnação tanto da chapa 01, quanto a chapa 02, não</w:t>
            </w:r>
            <w:r w:rsidR="007E0AEE">
              <w:rPr>
                <w:rFonts w:cstheme="minorHAnsi"/>
                <w:sz w:val="24"/>
                <w:szCs w:val="24"/>
              </w:rPr>
              <w:t xml:space="preserve"> ocorreram </w:t>
            </w:r>
            <w:r w:rsidR="00392250">
              <w:rPr>
                <w:rFonts w:cstheme="minorHAnsi"/>
                <w:sz w:val="24"/>
                <w:szCs w:val="24"/>
              </w:rPr>
              <w:t>julgamento</w:t>
            </w:r>
            <w:r w:rsidR="007E0AEE">
              <w:rPr>
                <w:rFonts w:cstheme="minorHAnsi"/>
                <w:sz w:val="24"/>
                <w:szCs w:val="24"/>
              </w:rPr>
              <w:t>s</w:t>
            </w:r>
            <w:r w:rsidR="00392250">
              <w:rPr>
                <w:rFonts w:cstheme="minorHAnsi"/>
                <w:sz w:val="24"/>
                <w:szCs w:val="24"/>
              </w:rPr>
              <w:t xml:space="preserve"> com trânsito julgad</w:t>
            </w:r>
            <w:r w:rsidR="007E0AEE">
              <w:rPr>
                <w:rFonts w:cstheme="minorHAnsi"/>
                <w:sz w:val="24"/>
                <w:szCs w:val="24"/>
              </w:rPr>
              <w:t>o</w:t>
            </w:r>
            <w:r w:rsidR="00392250">
              <w:rPr>
                <w:rFonts w:cstheme="minorHAnsi"/>
                <w:sz w:val="24"/>
                <w:szCs w:val="24"/>
              </w:rPr>
              <w:t xml:space="preserve"> em uma esfera judicial, salienta que foram importantes as </w:t>
            </w:r>
            <w:r w:rsidR="00A54151">
              <w:rPr>
                <w:rFonts w:cstheme="minorHAnsi"/>
                <w:sz w:val="24"/>
                <w:szCs w:val="24"/>
              </w:rPr>
              <w:t>acusações,</w:t>
            </w:r>
            <w:r w:rsidR="00392250">
              <w:rPr>
                <w:rFonts w:cstheme="minorHAnsi"/>
                <w:sz w:val="24"/>
                <w:szCs w:val="24"/>
              </w:rPr>
              <w:t xml:space="preserve"> mas a comissão não poderá julgar sem ter ocorrido a condenação, então ficaria inviável a discussão dos por menores. Mencionou sobre as lives que foi mencionada em uma das impugnações e que </w:t>
            </w:r>
            <w:r w:rsidR="007E0AEE">
              <w:rPr>
                <w:rFonts w:cstheme="minorHAnsi"/>
                <w:sz w:val="24"/>
                <w:szCs w:val="24"/>
              </w:rPr>
              <w:t>ao revê-las</w:t>
            </w:r>
            <w:r w:rsidR="00392250">
              <w:rPr>
                <w:rFonts w:cstheme="minorHAnsi"/>
                <w:sz w:val="24"/>
                <w:szCs w:val="24"/>
              </w:rPr>
              <w:t xml:space="preserve"> para verificar observou que ocorreram antes do início do período eleitoral e pergunta aos demais sobre seu raciocínio se julgam correto. Após o Arq. Rafael relata que também apreciou todo o material terminando </w:t>
            </w:r>
            <w:r w:rsidR="007E0AEE">
              <w:rPr>
                <w:rFonts w:cstheme="minorHAnsi"/>
                <w:sz w:val="24"/>
                <w:szCs w:val="24"/>
              </w:rPr>
              <w:t xml:space="preserve">a leitura e conclusão </w:t>
            </w:r>
            <w:r w:rsidR="00392250">
              <w:rPr>
                <w:rFonts w:cstheme="minorHAnsi"/>
                <w:sz w:val="24"/>
                <w:szCs w:val="24"/>
              </w:rPr>
              <w:t>nesta manhã, e que teve o mesmo entendimento que a Arq. T</w:t>
            </w:r>
            <w:r w:rsidR="005E4B38">
              <w:rPr>
                <w:rFonts w:cstheme="minorHAnsi"/>
                <w:sz w:val="24"/>
                <w:szCs w:val="24"/>
              </w:rPr>
              <w:t>haís</w:t>
            </w:r>
            <w:r w:rsidR="00392250">
              <w:rPr>
                <w:rFonts w:cstheme="minorHAnsi"/>
                <w:sz w:val="24"/>
                <w:szCs w:val="24"/>
              </w:rPr>
              <w:t xml:space="preserve">e, menciona que realmente existe acusações graves de ambos os lados  mas que os processos estão em andamento, algumas questões em âmbito jurídico, outros administrativo, mas enquanto comissão eleitoral </w:t>
            </w:r>
            <w:r w:rsidR="00344645">
              <w:rPr>
                <w:rFonts w:cstheme="minorHAnsi"/>
                <w:sz w:val="24"/>
                <w:szCs w:val="24"/>
              </w:rPr>
              <w:t>observo</w:t>
            </w:r>
            <w:r w:rsidR="007E0AEE">
              <w:rPr>
                <w:rFonts w:cstheme="minorHAnsi"/>
                <w:sz w:val="24"/>
                <w:szCs w:val="24"/>
              </w:rPr>
              <w:t>u</w:t>
            </w:r>
            <w:r w:rsidR="00344645">
              <w:rPr>
                <w:rFonts w:cstheme="minorHAnsi"/>
                <w:sz w:val="24"/>
                <w:szCs w:val="24"/>
              </w:rPr>
              <w:t xml:space="preserve"> que devemos seguir o regulamento e não há nada que possamos julgar procedente, inclusive nas defesas as chapas não se limitaram a defender os pedidos de impugnação como também fizeram novos pedidos de advertência, </w:t>
            </w:r>
            <w:r w:rsidR="007E0AEE">
              <w:rPr>
                <w:rFonts w:cstheme="minorHAnsi"/>
                <w:sz w:val="24"/>
                <w:szCs w:val="24"/>
              </w:rPr>
              <w:t xml:space="preserve">falou que </w:t>
            </w:r>
            <w:r w:rsidR="00344645">
              <w:rPr>
                <w:rFonts w:cstheme="minorHAnsi"/>
                <w:sz w:val="24"/>
                <w:szCs w:val="24"/>
              </w:rPr>
              <w:t xml:space="preserve"> existe </w:t>
            </w:r>
            <w:r w:rsidR="00344645">
              <w:rPr>
                <w:rFonts w:cstheme="minorHAnsi"/>
                <w:sz w:val="24"/>
                <w:szCs w:val="24"/>
              </w:rPr>
              <w:lastRenderedPageBreak/>
              <w:t>canais corretos para estas investigações, mas enquanto comissão julgadora, somos aplicadores de regulamento portanto julga improcedente</w:t>
            </w:r>
            <w:r w:rsidR="007E0AEE">
              <w:rPr>
                <w:rFonts w:cstheme="minorHAnsi"/>
                <w:sz w:val="24"/>
                <w:szCs w:val="24"/>
              </w:rPr>
              <w:t xml:space="preserve"> os pedidos</w:t>
            </w:r>
            <w:r w:rsidR="00344645">
              <w:rPr>
                <w:rFonts w:cstheme="minorHAnsi"/>
                <w:sz w:val="24"/>
                <w:szCs w:val="24"/>
              </w:rPr>
              <w:t>. Nesse momento entra na reunião a Arq. Isabel e o coordenador lhe deixa ciente do que os demais colegas relataram</w:t>
            </w:r>
            <w:r w:rsidR="007E0AEE">
              <w:rPr>
                <w:rFonts w:cstheme="minorHAnsi"/>
                <w:sz w:val="24"/>
                <w:szCs w:val="24"/>
              </w:rPr>
              <w:t xml:space="preserve">, explica </w:t>
            </w:r>
            <w:r w:rsidR="00344645">
              <w:rPr>
                <w:rFonts w:cstheme="minorHAnsi"/>
                <w:sz w:val="24"/>
                <w:szCs w:val="24"/>
              </w:rPr>
              <w:t xml:space="preserve">que não há nada que contraponha a posição de qualquer uma das </w:t>
            </w:r>
            <w:r w:rsidR="00A54151">
              <w:rPr>
                <w:rFonts w:cstheme="minorHAnsi"/>
                <w:sz w:val="24"/>
                <w:szCs w:val="24"/>
              </w:rPr>
              <w:t>chapas e</w:t>
            </w:r>
            <w:r w:rsidR="00344645">
              <w:rPr>
                <w:rFonts w:cstheme="minorHAnsi"/>
                <w:sz w:val="24"/>
                <w:szCs w:val="24"/>
              </w:rPr>
              <w:t xml:space="preserve"> das pessoas que estão sendo relacionadas nos pedidos, esta foi a conclusão que a Arq. Tha</w:t>
            </w:r>
            <w:r w:rsidR="005E4B38">
              <w:rPr>
                <w:rFonts w:cstheme="minorHAnsi"/>
                <w:sz w:val="24"/>
                <w:szCs w:val="24"/>
              </w:rPr>
              <w:t>í</w:t>
            </w:r>
            <w:r w:rsidR="00344645">
              <w:rPr>
                <w:rFonts w:cstheme="minorHAnsi"/>
                <w:sz w:val="24"/>
                <w:szCs w:val="24"/>
              </w:rPr>
              <w:t>se e o  Arq. Rafael che</w:t>
            </w:r>
            <w:r w:rsidR="005E4B38">
              <w:rPr>
                <w:rFonts w:cstheme="minorHAnsi"/>
                <w:sz w:val="24"/>
                <w:szCs w:val="24"/>
              </w:rPr>
              <w:t>garam</w:t>
            </w:r>
            <w:r w:rsidR="00344645">
              <w:rPr>
                <w:rFonts w:cstheme="minorHAnsi"/>
                <w:sz w:val="24"/>
                <w:szCs w:val="24"/>
              </w:rPr>
              <w:t>. Passa a palavra para a Arq. Simone que diz que ap</w:t>
            </w:r>
            <w:r w:rsidR="00D71915">
              <w:rPr>
                <w:rFonts w:cstheme="minorHAnsi"/>
                <w:sz w:val="24"/>
                <w:szCs w:val="24"/>
              </w:rPr>
              <w:t xml:space="preserve">ós a leitura dos documentos concorda com a colocação dos demais colegas, </w:t>
            </w:r>
            <w:r w:rsidR="007E0AEE">
              <w:rPr>
                <w:rFonts w:cstheme="minorHAnsi"/>
                <w:sz w:val="24"/>
                <w:szCs w:val="24"/>
              </w:rPr>
              <w:t xml:space="preserve">e </w:t>
            </w:r>
            <w:r w:rsidR="00D71915">
              <w:rPr>
                <w:rFonts w:cstheme="minorHAnsi"/>
                <w:sz w:val="24"/>
                <w:szCs w:val="24"/>
              </w:rPr>
              <w:t>para terminar a Arq, Isabel relata que leu o processo e também concorda com os demais, portanto julgando improcedente os pedidos de impugnação de registro. O coordenador Arq. Mário, solicita que a assistente técnica da comissão</w:t>
            </w:r>
            <w:r w:rsidR="00E02864">
              <w:rPr>
                <w:rFonts w:cstheme="minorHAnsi"/>
                <w:sz w:val="24"/>
                <w:szCs w:val="24"/>
              </w:rPr>
              <w:t xml:space="preserve"> </w:t>
            </w:r>
            <w:r w:rsidR="00D71915">
              <w:rPr>
                <w:rFonts w:cstheme="minorHAnsi"/>
                <w:sz w:val="24"/>
                <w:szCs w:val="24"/>
              </w:rPr>
              <w:t>fale sobre os relatórios apresentados pelo sistema e checklist do SiE</w:t>
            </w:r>
            <w:r w:rsidR="005E4B38">
              <w:rPr>
                <w:rFonts w:cstheme="minorHAnsi"/>
                <w:sz w:val="24"/>
                <w:szCs w:val="24"/>
              </w:rPr>
              <w:t>N</w:t>
            </w:r>
            <w:r w:rsidR="00D71915">
              <w:rPr>
                <w:rFonts w:cstheme="minorHAnsi"/>
                <w:sz w:val="24"/>
                <w:szCs w:val="24"/>
              </w:rPr>
              <w:t>, que serviram como base da análise do pedido de registro de candidatura</w:t>
            </w:r>
            <w:r w:rsidR="007E0AEE">
              <w:rPr>
                <w:rFonts w:cstheme="minorHAnsi"/>
                <w:sz w:val="24"/>
                <w:szCs w:val="24"/>
              </w:rPr>
              <w:t xml:space="preserve"> que será a próxima análise</w:t>
            </w:r>
            <w:r w:rsidR="00D71915">
              <w:rPr>
                <w:rFonts w:cstheme="minorHAnsi"/>
                <w:sz w:val="24"/>
                <w:szCs w:val="24"/>
              </w:rPr>
              <w:t xml:space="preserve">, que comprova as teses apresentadas pela comissão quanto ao julgamento dos pedidos de impugnação apresentados. </w:t>
            </w:r>
            <w:proofErr w:type="spellStart"/>
            <w:proofErr w:type="gramStart"/>
            <w:r w:rsidR="00D71915">
              <w:rPr>
                <w:rFonts w:cstheme="minorHAnsi"/>
                <w:sz w:val="24"/>
                <w:szCs w:val="24"/>
              </w:rPr>
              <w:t>xxxxx</w:t>
            </w:r>
            <w:r w:rsidR="007E0AEE">
              <w:rPr>
                <w:rFonts w:cstheme="minorHAnsi"/>
                <w:sz w:val="24"/>
                <w:szCs w:val="24"/>
              </w:rPr>
              <w:t>xxxxxxxxxxxxxxxxxxxxxxxxxxxxxxxxxxxxxx</w:t>
            </w:r>
            <w:proofErr w:type="spellEnd"/>
            <w:proofErr w:type="gramEnd"/>
          </w:p>
        </w:tc>
      </w:tr>
    </w:tbl>
    <w:p w14:paraId="69358CE3" w14:textId="77777777" w:rsidR="00410626" w:rsidRDefault="00410626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32C99" w:rsidRPr="003808A5" w14:paraId="2A58F493" w14:textId="77777777" w:rsidTr="00736B12">
        <w:tc>
          <w:tcPr>
            <w:tcW w:w="1980" w:type="dxa"/>
          </w:tcPr>
          <w:p w14:paraId="466ABF79" w14:textId="77777777"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08406B17" w14:textId="773FF534" w:rsidR="00B32C99" w:rsidRPr="003808A5" w:rsidRDefault="00E02864" w:rsidP="00E0286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Julgamento dos pedidos de registro de candidatura das chapas.</w:t>
            </w:r>
          </w:p>
        </w:tc>
      </w:tr>
      <w:tr w:rsidR="00B32C99" w:rsidRPr="003808A5" w14:paraId="618FBFC2" w14:textId="77777777" w:rsidTr="00736B12">
        <w:tc>
          <w:tcPr>
            <w:tcW w:w="1980" w:type="dxa"/>
          </w:tcPr>
          <w:p w14:paraId="31AB6D1E" w14:textId="77777777"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1885D6D7" w14:textId="62D73FF1" w:rsidR="00B32C99" w:rsidRPr="003808A5" w:rsidRDefault="00467D6D" w:rsidP="00467D6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CEN-CAU/BR</w:t>
            </w:r>
            <w:r w:rsidR="000C53C5">
              <w:rPr>
                <w:rFonts w:cstheme="minorHAnsi"/>
                <w:sz w:val="24"/>
                <w:szCs w:val="24"/>
              </w:rPr>
              <w:t>- SiEN</w:t>
            </w:r>
          </w:p>
        </w:tc>
      </w:tr>
      <w:tr w:rsidR="00B32C99" w:rsidRPr="003808A5" w14:paraId="0C83AF88" w14:textId="77777777" w:rsidTr="00736B12">
        <w:tc>
          <w:tcPr>
            <w:tcW w:w="1980" w:type="dxa"/>
          </w:tcPr>
          <w:p w14:paraId="62BC6485" w14:textId="77777777"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069237F" w14:textId="5A73AE7C" w:rsidR="00B32C99" w:rsidRPr="003808A5" w:rsidRDefault="00565B9F" w:rsidP="009F582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Foi </w:t>
            </w:r>
            <w:r w:rsidR="00E7770B">
              <w:rPr>
                <w:rFonts w:cstheme="minorHAnsi"/>
                <w:sz w:val="24"/>
                <w:szCs w:val="24"/>
              </w:rPr>
              <w:t xml:space="preserve">informado </w:t>
            </w:r>
            <w:r>
              <w:rPr>
                <w:rFonts w:cstheme="minorHAnsi"/>
                <w:sz w:val="24"/>
                <w:szCs w:val="24"/>
              </w:rPr>
              <w:t xml:space="preserve">aos presentes na reunião que a CEN/BR, após o término das inscrições encaminhou um relatório as assessorias </w:t>
            </w:r>
            <w:proofErr w:type="gramStart"/>
            <w:r w:rsidR="007E0AEE">
              <w:rPr>
                <w:rFonts w:cstheme="minorHAnsi"/>
                <w:sz w:val="24"/>
                <w:szCs w:val="24"/>
              </w:rPr>
              <w:t xml:space="preserve">que </w:t>
            </w:r>
            <w:r>
              <w:rPr>
                <w:rFonts w:cstheme="minorHAnsi"/>
                <w:sz w:val="24"/>
                <w:szCs w:val="24"/>
              </w:rPr>
              <w:t xml:space="preserve"> apresentava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 as inscrições estavam concluídas</w:t>
            </w:r>
            <w:r w:rsidR="007E0AEE">
              <w:rPr>
                <w:rFonts w:cstheme="minorHAnsi"/>
                <w:sz w:val="24"/>
                <w:szCs w:val="24"/>
              </w:rPr>
              <w:t xml:space="preserve"> ou com pendências</w:t>
            </w:r>
            <w:r>
              <w:rPr>
                <w:rFonts w:cstheme="minorHAnsi"/>
                <w:sz w:val="24"/>
                <w:szCs w:val="24"/>
              </w:rPr>
              <w:t xml:space="preserve"> pelos candidatos, este extrato serviu como base pois comprova que não houve nenhum impedimento no momento das inscrições de ambas as chapas, após encerrado o prazo. Informou que conforme o relatório as chapas inscritas do Paraná estão com suas inscrições concluídas, sem pendência conforme coluna indicativa e atenderam ao artigo que trata das questões de elegibilidade </w:t>
            </w:r>
            <w:r w:rsidR="007E0AEE">
              <w:rPr>
                <w:rFonts w:cstheme="minorHAnsi"/>
                <w:sz w:val="24"/>
                <w:szCs w:val="24"/>
              </w:rPr>
              <w:t xml:space="preserve">e também </w:t>
            </w:r>
            <w:r>
              <w:rPr>
                <w:rFonts w:cstheme="minorHAnsi"/>
                <w:sz w:val="24"/>
                <w:szCs w:val="24"/>
              </w:rPr>
              <w:t xml:space="preserve">não se enquadrando no artigo 20, pois nenhum candidato inscrito teve pendências ou apontamentos no sistema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SiEN</w:t>
            </w:r>
            <w:proofErr w:type="spellEnd"/>
            <w:r w:rsidR="007E0AEE">
              <w:rPr>
                <w:rFonts w:cstheme="minorHAnsi"/>
                <w:sz w:val="24"/>
                <w:szCs w:val="24"/>
              </w:rPr>
              <w:t xml:space="preserve"> no momento de sua inscrição</w:t>
            </w:r>
            <w:r>
              <w:rPr>
                <w:rFonts w:cstheme="minorHAnsi"/>
                <w:sz w:val="24"/>
                <w:szCs w:val="24"/>
              </w:rPr>
              <w:t xml:space="preserve"> quanto a causas de inelegibilidade que não permit</w:t>
            </w:r>
            <w:r w:rsidR="00883AAF">
              <w:rPr>
                <w:rFonts w:cstheme="minorHAnsi"/>
                <w:sz w:val="24"/>
                <w:szCs w:val="24"/>
              </w:rPr>
              <w:t>em</w:t>
            </w:r>
            <w:r>
              <w:rPr>
                <w:rFonts w:cstheme="minorHAnsi"/>
                <w:sz w:val="24"/>
                <w:szCs w:val="24"/>
              </w:rPr>
              <w:t xml:space="preserve"> avançar com sua inscrição e conclui-la</w:t>
            </w:r>
            <w:r w:rsidR="00883AAF">
              <w:rPr>
                <w:rFonts w:cstheme="minorHAnsi"/>
                <w:sz w:val="24"/>
                <w:szCs w:val="24"/>
              </w:rPr>
              <w:t xml:space="preserve">, </w:t>
            </w:r>
            <w:r w:rsidR="00883AAF" w:rsidRPr="007E0AEE">
              <w:rPr>
                <w:rFonts w:cstheme="minorHAnsi"/>
                <w:sz w:val="24"/>
                <w:szCs w:val="24"/>
                <w:u w:val="single"/>
              </w:rPr>
              <w:t>gerando pendência no momento da inserção dos dados</w:t>
            </w:r>
            <w:r w:rsidRPr="007E0AEE">
              <w:rPr>
                <w:rFonts w:cstheme="minorHAnsi"/>
                <w:sz w:val="24"/>
                <w:szCs w:val="24"/>
                <w:u w:val="single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Foi mencionado </w:t>
            </w:r>
            <w:r w:rsidR="00883AAF">
              <w:rPr>
                <w:rFonts w:cstheme="minorHAnsi"/>
                <w:sz w:val="24"/>
                <w:szCs w:val="24"/>
              </w:rPr>
              <w:t xml:space="preserve">quanto a confirmação </w:t>
            </w:r>
            <w:r>
              <w:rPr>
                <w:rFonts w:cstheme="minorHAnsi"/>
                <w:sz w:val="24"/>
                <w:szCs w:val="24"/>
              </w:rPr>
              <w:t>que o sistema faz</w:t>
            </w:r>
            <w:r w:rsidR="002B09CC">
              <w:rPr>
                <w:rFonts w:cstheme="minorHAnsi"/>
                <w:sz w:val="24"/>
                <w:szCs w:val="24"/>
              </w:rPr>
              <w:t xml:space="preserve"> com </w:t>
            </w:r>
            <w:proofErr w:type="gramStart"/>
            <w:r w:rsidR="002B09CC">
              <w:rPr>
                <w:rFonts w:cstheme="minorHAnsi"/>
                <w:sz w:val="24"/>
                <w:szCs w:val="24"/>
              </w:rPr>
              <w:t xml:space="preserve">os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83AAF">
              <w:rPr>
                <w:rFonts w:cstheme="minorHAnsi"/>
                <w:sz w:val="24"/>
                <w:szCs w:val="24"/>
              </w:rPr>
              <w:t>registros</w:t>
            </w:r>
            <w:proofErr w:type="gramEnd"/>
            <w:r w:rsidR="002B09CC">
              <w:rPr>
                <w:rFonts w:cstheme="minorHAnsi"/>
                <w:sz w:val="24"/>
                <w:szCs w:val="24"/>
              </w:rPr>
              <w:t xml:space="preserve"> no sistema</w:t>
            </w:r>
            <w:r w:rsidR="00883AAF">
              <w:rPr>
                <w:rFonts w:cstheme="minorHAnsi"/>
                <w:sz w:val="24"/>
                <w:szCs w:val="24"/>
              </w:rPr>
              <w:t xml:space="preserve"> </w:t>
            </w:r>
            <w:r w:rsidR="002B09CC">
              <w:rPr>
                <w:rFonts w:cstheme="minorHAnsi"/>
                <w:sz w:val="24"/>
                <w:szCs w:val="24"/>
              </w:rPr>
              <w:t>no módulo</w:t>
            </w:r>
            <w:r w:rsidR="00883AAF">
              <w:rPr>
                <w:rFonts w:cstheme="minorHAnsi"/>
                <w:sz w:val="24"/>
                <w:szCs w:val="24"/>
              </w:rPr>
              <w:t xml:space="preserve">. </w:t>
            </w:r>
            <w:r w:rsidR="002B09CC">
              <w:rPr>
                <w:rFonts w:cstheme="minorHAnsi"/>
                <w:sz w:val="24"/>
                <w:szCs w:val="24"/>
              </w:rPr>
              <w:t xml:space="preserve">Foram seguidas as orientações </w:t>
            </w:r>
            <w:r w:rsidR="00883AAF">
              <w:rPr>
                <w:rFonts w:cstheme="minorHAnsi"/>
                <w:sz w:val="24"/>
                <w:szCs w:val="24"/>
              </w:rPr>
              <w:t xml:space="preserve">estas orientações, cada estado teve o cuidado de conferir as questões de anuidade negociada, se pertencentes ao colégio eleitoral </w:t>
            </w:r>
            <w:r w:rsidR="002B09CC">
              <w:rPr>
                <w:rFonts w:cstheme="minorHAnsi"/>
                <w:sz w:val="24"/>
                <w:szCs w:val="24"/>
              </w:rPr>
              <w:t xml:space="preserve">e </w:t>
            </w:r>
            <w:r w:rsidR="00883AAF">
              <w:rPr>
                <w:rFonts w:cstheme="minorHAnsi"/>
                <w:sz w:val="24"/>
                <w:szCs w:val="24"/>
              </w:rPr>
              <w:t>seus registros eram definitivos.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83AAF">
              <w:rPr>
                <w:rFonts w:cstheme="minorHAnsi"/>
                <w:sz w:val="24"/>
                <w:szCs w:val="24"/>
              </w:rPr>
              <w:t xml:space="preserve"> Informa que no dia 10/09/2020 aproximadamente ás 10h04, foi impresso novo extrato</w:t>
            </w:r>
            <w:r w:rsidR="002B09CC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="002B09CC">
              <w:rPr>
                <w:rFonts w:cstheme="minorHAnsi"/>
                <w:sz w:val="24"/>
                <w:szCs w:val="24"/>
              </w:rPr>
              <w:t>SiEN</w:t>
            </w:r>
            <w:proofErr w:type="spellEnd"/>
            <w:r w:rsidR="00883AAF">
              <w:rPr>
                <w:rFonts w:cstheme="minorHAnsi"/>
                <w:sz w:val="24"/>
                <w:szCs w:val="24"/>
              </w:rPr>
              <w:t xml:space="preserve"> como os demais assessores fizeram </w:t>
            </w:r>
            <w:r w:rsidR="002B09CC">
              <w:rPr>
                <w:rFonts w:cstheme="minorHAnsi"/>
                <w:sz w:val="24"/>
                <w:szCs w:val="24"/>
              </w:rPr>
              <w:t xml:space="preserve">antes de suas reuniões </w:t>
            </w:r>
            <w:r w:rsidR="00883AAF">
              <w:rPr>
                <w:rFonts w:cstheme="minorHAnsi"/>
                <w:sz w:val="24"/>
                <w:szCs w:val="24"/>
              </w:rPr>
              <w:t xml:space="preserve">e conforme status diz que </w:t>
            </w:r>
            <w:r w:rsidR="00883AAF" w:rsidRPr="002B09CC">
              <w:rPr>
                <w:rFonts w:cstheme="minorHAnsi"/>
                <w:sz w:val="24"/>
                <w:szCs w:val="24"/>
                <w:u w:val="single"/>
              </w:rPr>
              <w:t>“não há pendências”</w:t>
            </w:r>
            <w:r w:rsidR="00883AAF">
              <w:rPr>
                <w:rFonts w:cstheme="minorHAnsi"/>
                <w:sz w:val="24"/>
                <w:szCs w:val="24"/>
              </w:rPr>
              <w:t xml:space="preserve"> e todas as candidaturas confirmadas. Mesmo com estas informações de situação regular, e ciente que os demais assessores confiariam e utilizariam o relatório recebido pela CEN/B</w:t>
            </w:r>
            <w:r w:rsidR="00A54151">
              <w:rPr>
                <w:rFonts w:cstheme="minorHAnsi"/>
                <w:sz w:val="24"/>
                <w:szCs w:val="24"/>
              </w:rPr>
              <w:t>R</w:t>
            </w:r>
            <w:r w:rsidR="00883AAF">
              <w:rPr>
                <w:rFonts w:cstheme="minorHAnsi"/>
                <w:sz w:val="24"/>
                <w:szCs w:val="24"/>
              </w:rPr>
              <w:t xml:space="preserve"> e depois impresso pelas assessorias, </w:t>
            </w:r>
            <w:r w:rsidR="002B09CC">
              <w:rPr>
                <w:rFonts w:cstheme="minorHAnsi"/>
                <w:sz w:val="24"/>
                <w:szCs w:val="24"/>
              </w:rPr>
              <w:t>foi solicitado</w:t>
            </w:r>
            <w:r w:rsidR="00883AAF">
              <w:rPr>
                <w:rFonts w:cstheme="minorHAnsi"/>
                <w:sz w:val="24"/>
                <w:szCs w:val="24"/>
              </w:rPr>
              <w:t xml:space="preserve"> a assistente da CED/PR, informações sobre os candidatos em relação a </w:t>
            </w:r>
            <w:r w:rsidR="002B09CC">
              <w:rPr>
                <w:rFonts w:cstheme="minorHAnsi"/>
                <w:sz w:val="24"/>
                <w:szCs w:val="24"/>
              </w:rPr>
              <w:t xml:space="preserve">denúncias, </w:t>
            </w:r>
            <w:r w:rsidR="00883AAF">
              <w:rPr>
                <w:rFonts w:cstheme="minorHAnsi"/>
                <w:sz w:val="24"/>
                <w:szCs w:val="24"/>
              </w:rPr>
              <w:t xml:space="preserve">processos </w:t>
            </w:r>
            <w:r w:rsidR="002B09CC">
              <w:rPr>
                <w:rFonts w:cstheme="minorHAnsi"/>
                <w:sz w:val="24"/>
                <w:szCs w:val="24"/>
              </w:rPr>
              <w:t xml:space="preserve">éticos, e </w:t>
            </w:r>
            <w:r w:rsidR="00883AAF">
              <w:rPr>
                <w:rFonts w:cstheme="minorHAnsi"/>
                <w:sz w:val="24"/>
                <w:szCs w:val="24"/>
              </w:rPr>
              <w:t>tramitados em julgado</w:t>
            </w:r>
            <w:r w:rsidR="002B09CC">
              <w:rPr>
                <w:rFonts w:cstheme="minorHAnsi"/>
                <w:sz w:val="24"/>
                <w:szCs w:val="24"/>
              </w:rPr>
              <w:t xml:space="preserve">. </w:t>
            </w:r>
            <w:r w:rsidR="008E56DF">
              <w:rPr>
                <w:rFonts w:cstheme="minorHAnsi"/>
                <w:sz w:val="24"/>
                <w:szCs w:val="24"/>
              </w:rPr>
              <w:t>Neste momento o coordenador diz que o CAU/BR seria superior nesta questão</w:t>
            </w:r>
            <w:r w:rsidR="002B09CC">
              <w:rPr>
                <w:rFonts w:cstheme="minorHAnsi"/>
                <w:sz w:val="24"/>
                <w:szCs w:val="24"/>
              </w:rPr>
              <w:t xml:space="preserve"> do impedimento no SICCAU e </w:t>
            </w:r>
            <w:proofErr w:type="spellStart"/>
            <w:proofErr w:type="gramStart"/>
            <w:r w:rsidR="002B09CC">
              <w:rPr>
                <w:rFonts w:cstheme="minorHAnsi"/>
                <w:sz w:val="24"/>
                <w:szCs w:val="24"/>
              </w:rPr>
              <w:t>SiEN</w:t>
            </w:r>
            <w:proofErr w:type="spellEnd"/>
            <w:r w:rsidR="002B09CC">
              <w:rPr>
                <w:rFonts w:cstheme="minorHAnsi"/>
                <w:sz w:val="24"/>
                <w:szCs w:val="24"/>
              </w:rPr>
              <w:t xml:space="preserve">, </w:t>
            </w:r>
            <w:r w:rsidR="008E56DF">
              <w:rPr>
                <w:rFonts w:cstheme="minorHAnsi"/>
                <w:sz w:val="24"/>
                <w:szCs w:val="24"/>
              </w:rPr>
              <w:t xml:space="preserve"> se</w:t>
            </w:r>
            <w:proofErr w:type="gramEnd"/>
            <w:r w:rsidR="008E56DF">
              <w:rPr>
                <w:rFonts w:cstheme="minorHAnsi"/>
                <w:sz w:val="24"/>
                <w:szCs w:val="24"/>
              </w:rPr>
              <w:t xml:space="preserve"> não </w:t>
            </w:r>
            <w:r w:rsidR="002B09CC">
              <w:rPr>
                <w:rFonts w:cstheme="minorHAnsi"/>
                <w:sz w:val="24"/>
                <w:szCs w:val="24"/>
              </w:rPr>
              <w:t xml:space="preserve">ocorreu o </w:t>
            </w:r>
            <w:r w:rsidR="008E56DF">
              <w:rPr>
                <w:rFonts w:cstheme="minorHAnsi"/>
                <w:sz w:val="24"/>
                <w:szCs w:val="24"/>
              </w:rPr>
              <w:t xml:space="preserve"> impedi</w:t>
            </w:r>
            <w:r w:rsidR="002B09CC">
              <w:rPr>
                <w:rFonts w:cstheme="minorHAnsi"/>
                <w:sz w:val="24"/>
                <w:szCs w:val="24"/>
              </w:rPr>
              <w:t>mento d</w:t>
            </w:r>
            <w:r w:rsidR="008E56DF">
              <w:rPr>
                <w:rFonts w:cstheme="minorHAnsi"/>
                <w:sz w:val="24"/>
                <w:szCs w:val="24"/>
              </w:rPr>
              <w:t>a inscrição</w:t>
            </w:r>
            <w:r w:rsidR="002B09CC">
              <w:rPr>
                <w:rFonts w:cstheme="minorHAnsi"/>
                <w:sz w:val="24"/>
                <w:szCs w:val="24"/>
              </w:rPr>
              <w:t xml:space="preserve">, </w:t>
            </w:r>
            <w:r w:rsidR="008E56DF">
              <w:rPr>
                <w:rFonts w:cstheme="minorHAnsi"/>
                <w:sz w:val="24"/>
                <w:szCs w:val="24"/>
              </w:rPr>
              <w:t>entende que a última palavra é do CAU/BR, quanto ao sistema e registro de apontamentos, neste momento o coordenador pergunta a Dra. Sônia sobre seu raciocínio</w:t>
            </w:r>
            <w:r w:rsidR="002B09CC">
              <w:rPr>
                <w:rFonts w:cstheme="minorHAnsi"/>
                <w:sz w:val="24"/>
                <w:szCs w:val="24"/>
              </w:rPr>
              <w:t xml:space="preserve">, </w:t>
            </w:r>
            <w:r w:rsidR="008E56DF">
              <w:rPr>
                <w:rFonts w:cstheme="minorHAnsi"/>
                <w:sz w:val="24"/>
                <w:szCs w:val="24"/>
              </w:rPr>
              <w:t xml:space="preserve"> ela complementa que se não ocorreu o impedimento no sistema a comissão não  daria início a um processo investigativo, que cabe ao CAU/UF, fazer o registro e manter o cadastro atualizado antes do final das inscrições</w:t>
            </w:r>
            <w:r w:rsidR="00713B6F">
              <w:rPr>
                <w:rFonts w:cstheme="minorHAnsi"/>
                <w:sz w:val="24"/>
                <w:szCs w:val="24"/>
              </w:rPr>
              <w:t xml:space="preserve">, </w:t>
            </w:r>
            <w:r w:rsidR="002B09CC">
              <w:rPr>
                <w:rFonts w:cstheme="minorHAnsi"/>
                <w:sz w:val="24"/>
                <w:szCs w:val="24"/>
              </w:rPr>
              <w:t>me</w:t>
            </w:r>
            <w:r w:rsidR="00713B6F">
              <w:rPr>
                <w:rFonts w:cstheme="minorHAnsi"/>
                <w:sz w:val="24"/>
                <w:szCs w:val="24"/>
              </w:rPr>
              <w:t xml:space="preserve">nciona  </w:t>
            </w:r>
            <w:r w:rsidR="00713B6F">
              <w:rPr>
                <w:rFonts w:cstheme="minorHAnsi"/>
                <w:sz w:val="24"/>
                <w:szCs w:val="24"/>
              </w:rPr>
              <w:lastRenderedPageBreak/>
              <w:t>que é seu entendimento</w:t>
            </w:r>
            <w:r w:rsidR="002B09CC">
              <w:rPr>
                <w:rFonts w:cstheme="minorHAnsi"/>
                <w:sz w:val="24"/>
                <w:szCs w:val="24"/>
              </w:rPr>
              <w:t xml:space="preserve">, </w:t>
            </w:r>
            <w:r w:rsidR="00713B6F">
              <w:rPr>
                <w:rFonts w:cstheme="minorHAnsi"/>
                <w:sz w:val="24"/>
                <w:szCs w:val="24"/>
              </w:rPr>
              <w:t xml:space="preserve"> então </w:t>
            </w:r>
            <w:r w:rsidR="002B09CC">
              <w:rPr>
                <w:rFonts w:cstheme="minorHAnsi"/>
                <w:sz w:val="24"/>
                <w:szCs w:val="24"/>
              </w:rPr>
              <w:t>f</w:t>
            </w:r>
            <w:r w:rsidR="00713B6F">
              <w:rPr>
                <w:rFonts w:cstheme="minorHAnsi"/>
                <w:sz w:val="24"/>
                <w:szCs w:val="24"/>
              </w:rPr>
              <w:t xml:space="preserve">oi lembrado que durante o treinamento ficou bem claro que as comissões eleitorais somente iriam fazer averiguações neste sentido através de motivação por denúncia, que não ocorreu especificamente sobre cada candidato. </w:t>
            </w:r>
            <w:r w:rsidR="008E56DF">
              <w:rPr>
                <w:rFonts w:cstheme="minorHAnsi"/>
                <w:sz w:val="24"/>
                <w:szCs w:val="24"/>
              </w:rPr>
              <w:t xml:space="preserve">Neste momento o Arq. Rafael mencionou que nenhuma das impugnações citou sobre esses processos, apenas os relacionados a questões administrativas, lives e outros tipos de apontamentos. </w:t>
            </w:r>
            <w:r w:rsidR="00713B6F">
              <w:rPr>
                <w:rFonts w:cstheme="minorHAnsi"/>
                <w:sz w:val="24"/>
                <w:szCs w:val="24"/>
              </w:rPr>
              <w:t>O</w:t>
            </w:r>
            <w:r w:rsidR="008E56DF">
              <w:rPr>
                <w:rFonts w:cstheme="minorHAnsi"/>
                <w:sz w:val="24"/>
                <w:szCs w:val="24"/>
              </w:rPr>
              <w:t xml:space="preserve"> coordenador </w:t>
            </w:r>
            <w:r w:rsidR="00713B6F">
              <w:rPr>
                <w:rFonts w:cstheme="minorHAnsi"/>
                <w:sz w:val="24"/>
                <w:szCs w:val="24"/>
              </w:rPr>
              <w:t xml:space="preserve">menciona que a disputa é </w:t>
            </w:r>
            <w:r w:rsidR="002B09CC">
              <w:rPr>
                <w:rFonts w:cstheme="minorHAnsi"/>
                <w:sz w:val="24"/>
                <w:szCs w:val="24"/>
              </w:rPr>
              <w:t xml:space="preserve">realmente </w:t>
            </w:r>
            <w:r w:rsidR="00713B6F">
              <w:rPr>
                <w:rFonts w:cstheme="minorHAnsi"/>
                <w:sz w:val="24"/>
                <w:szCs w:val="24"/>
              </w:rPr>
              <w:t>grande</w:t>
            </w:r>
            <w:r w:rsidR="002B09CC">
              <w:rPr>
                <w:rFonts w:cstheme="minorHAnsi"/>
                <w:sz w:val="24"/>
                <w:szCs w:val="24"/>
              </w:rPr>
              <w:t>,</w:t>
            </w:r>
            <w:r w:rsidR="00713B6F">
              <w:rPr>
                <w:rFonts w:cstheme="minorHAnsi"/>
                <w:sz w:val="24"/>
                <w:szCs w:val="24"/>
              </w:rPr>
              <w:t xml:space="preserve"> que não tem como levar </w:t>
            </w:r>
            <w:r w:rsidR="00A54151">
              <w:rPr>
                <w:rFonts w:cstheme="minorHAnsi"/>
                <w:sz w:val="24"/>
                <w:szCs w:val="24"/>
              </w:rPr>
              <w:t>à</w:t>
            </w:r>
            <w:r w:rsidR="00713B6F">
              <w:rPr>
                <w:rFonts w:cstheme="minorHAnsi"/>
                <w:sz w:val="24"/>
                <w:szCs w:val="24"/>
              </w:rPr>
              <w:t xml:space="preserve"> frente da forma apresentada</w:t>
            </w:r>
            <w:r w:rsidR="002B09CC">
              <w:rPr>
                <w:rFonts w:cstheme="minorHAnsi"/>
                <w:sz w:val="24"/>
                <w:szCs w:val="24"/>
              </w:rPr>
              <w:t>, que nem nos compete</w:t>
            </w:r>
            <w:r w:rsidR="00713B6F">
              <w:rPr>
                <w:rFonts w:cstheme="minorHAnsi"/>
                <w:sz w:val="24"/>
                <w:szCs w:val="24"/>
              </w:rPr>
              <w:t xml:space="preserve"> legalmente, que é seu entendimento </w:t>
            </w:r>
            <w:r w:rsidR="002B09CC">
              <w:rPr>
                <w:rFonts w:cstheme="minorHAnsi"/>
                <w:sz w:val="24"/>
                <w:szCs w:val="24"/>
              </w:rPr>
              <w:t xml:space="preserve">e </w:t>
            </w:r>
            <w:r w:rsidR="00713B6F">
              <w:rPr>
                <w:rFonts w:cstheme="minorHAnsi"/>
                <w:sz w:val="24"/>
                <w:szCs w:val="24"/>
              </w:rPr>
              <w:t xml:space="preserve">que não procede. A Arq. </w:t>
            </w:r>
            <w:proofErr w:type="spellStart"/>
            <w:r w:rsidR="00713B6F">
              <w:rPr>
                <w:rFonts w:cstheme="minorHAnsi"/>
                <w:sz w:val="24"/>
                <w:szCs w:val="24"/>
              </w:rPr>
              <w:t>Thaíse</w:t>
            </w:r>
            <w:proofErr w:type="spellEnd"/>
            <w:r w:rsidR="00713B6F">
              <w:rPr>
                <w:rFonts w:cstheme="minorHAnsi"/>
                <w:sz w:val="24"/>
                <w:szCs w:val="24"/>
              </w:rPr>
              <w:t xml:space="preserve"> relembra</w:t>
            </w:r>
            <w:r w:rsidR="002B09CC">
              <w:rPr>
                <w:rFonts w:cstheme="minorHAnsi"/>
                <w:sz w:val="24"/>
                <w:szCs w:val="24"/>
              </w:rPr>
              <w:t xml:space="preserve"> sobre outro ponto; </w:t>
            </w:r>
            <w:r w:rsidR="00713B6F">
              <w:rPr>
                <w:rFonts w:cstheme="minorHAnsi"/>
                <w:sz w:val="24"/>
                <w:szCs w:val="24"/>
              </w:rPr>
              <w:t xml:space="preserve">que no regulamento eleitoral, no inciso VIII que diz: “ Na condição de dirigente do CAU/BR ou CAU/UF, responsável pelas respectivas contas, as tiver sido </w:t>
            </w:r>
            <w:proofErr w:type="gramStart"/>
            <w:r w:rsidR="00713B6F">
              <w:rPr>
                <w:rFonts w:cstheme="minorHAnsi"/>
                <w:sz w:val="24"/>
                <w:szCs w:val="24"/>
              </w:rPr>
              <w:t>declaradas</w:t>
            </w:r>
            <w:proofErr w:type="gramEnd"/>
            <w:r w:rsidR="00713B6F">
              <w:rPr>
                <w:rFonts w:cstheme="minorHAnsi"/>
                <w:sz w:val="24"/>
                <w:szCs w:val="24"/>
              </w:rPr>
              <w:t xml:space="preserve"> irregulares pelo plenário em qualquer exercício, nos últimos 3(três) anos que antecedem a eleiç</w:t>
            </w:r>
            <w:r w:rsidR="00DD0354">
              <w:rPr>
                <w:rFonts w:cstheme="minorHAnsi"/>
                <w:sz w:val="24"/>
                <w:szCs w:val="24"/>
              </w:rPr>
              <w:t xml:space="preserve">ão. Ela relembra que conforme leu no pedido de impugnação mencionavam sobre contas não aprovadas, ressaltando que não identificou provas sobre </w:t>
            </w:r>
            <w:r w:rsidR="00A54151">
              <w:rPr>
                <w:rFonts w:cstheme="minorHAnsi"/>
                <w:sz w:val="24"/>
                <w:szCs w:val="24"/>
              </w:rPr>
              <w:t>isto, mas</w:t>
            </w:r>
            <w:r w:rsidR="00DD0354">
              <w:rPr>
                <w:rFonts w:cstheme="minorHAnsi"/>
                <w:sz w:val="24"/>
                <w:szCs w:val="24"/>
              </w:rPr>
              <w:t xml:space="preserve"> que se isto ocorresse ficaria registrado acredita em </w:t>
            </w:r>
            <w:r w:rsidR="00A54151">
              <w:rPr>
                <w:rFonts w:cstheme="minorHAnsi"/>
                <w:sz w:val="24"/>
                <w:szCs w:val="24"/>
              </w:rPr>
              <w:t>um sistema</w:t>
            </w:r>
            <w:r w:rsidR="00DD0354">
              <w:rPr>
                <w:rFonts w:cstheme="minorHAnsi"/>
                <w:sz w:val="24"/>
                <w:szCs w:val="24"/>
              </w:rPr>
              <w:t xml:space="preserve"> do CAU</w:t>
            </w:r>
            <w:r w:rsidR="009F582D">
              <w:rPr>
                <w:rFonts w:cstheme="minorHAnsi"/>
                <w:sz w:val="24"/>
                <w:szCs w:val="24"/>
              </w:rPr>
              <w:t>/BR inclusive</w:t>
            </w:r>
            <w:r w:rsidR="00DD0354">
              <w:rPr>
                <w:rFonts w:cstheme="minorHAnsi"/>
                <w:sz w:val="24"/>
                <w:szCs w:val="24"/>
              </w:rPr>
              <w:t>, o Arq. Rafael complementa que somente com uma decisão plenária desaprovando a conta ou uma conduta anterior</w:t>
            </w:r>
            <w:r w:rsidR="00A709FF">
              <w:rPr>
                <w:rFonts w:cstheme="minorHAnsi"/>
                <w:sz w:val="24"/>
                <w:szCs w:val="24"/>
              </w:rPr>
              <w:t xml:space="preserve">, explicando sobre comprovações </w:t>
            </w:r>
            <w:r w:rsidR="00A54151">
              <w:rPr>
                <w:rFonts w:cstheme="minorHAnsi"/>
                <w:sz w:val="24"/>
                <w:szCs w:val="24"/>
              </w:rPr>
              <w:t>nas impugnações</w:t>
            </w:r>
            <w:r w:rsidR="00A709FF">
              <w:rPr>
                <w:rFonts w:cstheme="minorHAnsi"/>
                <w:sz w:val="24"/>
                <w:szCs w:val="24"/>
              </w:rPr>
              <w:t xml:space="preserve"> sobre</w:t>
            </w:r>
            <w:r w:rsidR="009F582D">
              <w:rPr>
                <w:rFonts w:cstheme="minorHAnsi"/>
                <w:sz w:val="24"/>
                <w:szCs w:val="24"/>
              </w:rPr>
              <w:t xml:space="preserve"> o assunto</w:t>
            </w:r>
            <w:r w:rsidR="00A709FF">
              <w:rPr>
                <w:rFonts w:cstheme="minorHAnsi"/>
                <w:sz w:val="24"/>
                <w:szCs w:val="24"/>
              </w:rPr>
              <w:t xml:space="preserve">. O </w:t>
            </w:r>
            <w:r w:rsidR="009F582D">
              <w:rPr>
                <w:rFonts w:cstheme="minorHAnsi"/>
                <w:sz w:val="24"/>
                <w:szCs w:val="24"/>
              </w:rPr>
              <w:t xml:space="preserve">coordenador </w:t>
            </w:r>
            <w:r w:rsidR="00A709FF">
              <w:rPr>
                <w:rFonts w:cstheme="minorHAnsi"/>
                <w:sz w:val="24"/>
                <w:szCs w:val="24"/>
              </w:rPr>
              <w:t>Arq. Mário explica</w:t>
            </w:r>
            <w:r w:rsidR="009F582D">
              <w:rPr>
                <w:rFonts w:cstheme="minorHAnsi"/>
                <w:sz w:val="24"/>
                <w:szCs w:val="24"/>
              </w:rPr>
              <w:t>,</w:t>
            </w:r>
            <w:r w:rsidR="00A709FF">
              <w:rPr>
                <w:rFonts w:cstheme="minorHAnsi"/>
                <w:sz w:val="24"/>
                <w:szCs w:val="24"/>
              </w:rPr>
              <w:t xml:space="preserve"> que isto o próprio tribunal de contas faz a avaliação e a Dra. Sônia complementa a pedido do coordenador</w:t>
            </w:r>
            <w:r w:rsidR="009F582D">
              <w:rPr>
                <w:rFonts w:cstheme="minorHAnsi"/>
                <w:sz w:val="24"/>
                <w:szCs w:val="24"/>
              </w:rPr>
              <w:t>,</w:t>
            </w:r>
            <w:r w:rsidR="00A709FF">
              <w:rPr>
                <w:rFonts w:cstheme="minorHAnsi"/>
                <w:sz w:val="24"/>
                <w:szCs w:val="24"/>
              </w:rPr>
              <w:t xml:space="preserve"> que o próprio CAU/BR faz as homologações destas contas, que tudo isto </w:t>
            </w:r>
            <w:r w:rsidR="00A54151">
              <w:rPr>
                <w:rFonts w:cstheme="minorHAnsi"/>
                <w:sz w:val="24"/>
                <w:szCs w:val="24"/>
              </w:rPr>
              <w:t>demanda provas</w:t>
            </w:r>
            <w:r w:rsidR="00A709FF">
              <w:rPr>
                <w:rFonts w:cstheme="minorHAnsi"/>
                <w:sz w:val="24"/>
                <w:szCs w:val="24"/>
              </w:rPr>
              <w:t xml:space="preserve"> e principalmente tem que ter o contraditório e o direito de defesa. O coordenador pede para antes de finalizar mencionar sobre a defesa da chapa 02,</w:t>
            </w:r>
            <w:r w:rsidR="009F582D">
              <w:rPr>
                <w:rFonts w:cstheme="minorHAnsi"/>
                <w:sz w:val="24"/>
                <w:szCs w:val="24"/>
              </w:rPr>
              <w:t xml:space="preserve"> que </w:t>
            </w:r>
            <w:r w:rsidR="00A709FF">
              <w:rPr>
                <w:rFonts w:cstheme="minorHAnsi"/>
                <w:sz w:val="24"/>
                <w:szCs w:val="24"/>
              </w:rPr>
              <w:t xml:space="preserve">faz um alerta que alguns documentos foram vazados, </w:t>
            </w:r>
            <w:r w:rsidR="00A54151">
              <w:rPr>
                <w:rFonts w:cstheme="minorHAnsi"/>
                <w:sz w:val="24"/>
                <w:szCs w:val="24"/>
              </w:rPr>
              <w:t>o que</w:t>
            </w:r>
            <w:r w:rsidR="00A709FF">
              <w:rPr>
                <w:rFonts w:cstheme="minorHAnsi"/>
                <w:sz w:val="24"/>
                <w:szCs w:val="24"/>
              </w:rPr>
              <w:t xml:space="preserve"> não é verdade, </w:t>
            </w:r>
            <w:r w:rsidR="00A709FF" w:rsidRPr="009F582D">
              <w:rPr>
                <w:rFonts w:cstheme="minorHAnsi"/>
                <w:sz w:val="24"/>
                <w:szCs w:val="24"/>
                <w:u w:val="single"/>
              </w:rPr>
              <w:t xml:space="preserve">pois no momento </w:t>
            </w:r>
            <w:r w:rsidR="00A54151" w:rsidRPr="009F582D">
              <w:rPr>
                <w:rFonts w:cstheme="minorHAnsi"/>
                <w:sz w:val="24"/>
                <w:szCs w:val="24"/>
                <w:u w:val="single"/>
              </w:rPr>
              <w:t>que se abre</w:t>
            </w:r>
            <w:r w:rsidR="00A709FF" w:rsidRPr="009F582D">
              <w:rPr>
                <w:rFonts w:cstheme="minorHAnsi"/>
                <w:sz w:val="24"/>
                <w:szCs w:val="24"/>
                <w:u w:val="single"/>
              </w:rPr>
              <w:t xml:space="preserve"> o protocolo no sistema todas as partes já podem averiguar </w:t>
            </w:r>
            <w:r w:rsidR="00DD0698" w:rsidRPr="009F582D">
              <w:rPr>
                <w:rFonts w:cstheme="minorHAnsi"/>
                <w:sz w:val="24"/>
                <w:szCs w:val="24"/>
                <w:u w:val="single"/>
              </w:rPr>
              <w:t xml:space="preserve">os documentos anexados, o coordenador confirma que não correu vazamento de informações de forma </w:t>
            </w:r>
            <w:r w:rsidR="00A54151" w:rsidRPr="009F582D">
              <w:rPr>
                <w:rFonts w:cstheme="minorHAnsi"/>
                <w:sz w:val="24"/>
                <w:szCs w:val="24"/>
                <w:u w:val="single"/>
              </w:rPr>
              <w:t>alguma</w:t>
            </w:r>
            <w:r w:rsidR="00A54151">
              <w:rPr>
                <w:rFonts w:cstheme="minorHAnsi"/>
                <w:sz w:val="24"/>
                <w:szCs w:val="24"/>
              </w:rPr>
              <w:t>.</w:t>
            </w:r>
            <w:r w:rsidR="005531B3">
              <w:rPr>
                <w:rFonts w:cstheme="minorHAnsi"/>
                <w:sz w:val="24"/>
                <w:szCs w:val="24"/>
              </w:rPr>
              <w:t xml:space="preserve"> Foi proposto pela Arq. Thaíse após explicações de como funciona o sistema quanto a disponibilização de documentos, para que seja solicitado a CEN/BR um esclarecimento sobre esta informação, a </w:t>
            </w:r>
            <w:r w:rsidR="009F582D">
              <w:rPr>
                <w:rFonts w:cstheme="minorHAnsi"/>
                <w:sz w:val="24"/>
                <w:szCs w:val="24"/>
              </w:rPr>
              <w:t>assistente da comissão eleitoral</w:t>
            </w:r>
            <w:r w:rsidR="005531B3">
              <w:rPr>
                <w:rFonts w:cstheme="minorHAnsi"/>
                <w:sz w:val="24"/>
                <w:szCs w:val="24"/>
              </w:rPr>
              <w:t xml:space="preserve"> far</w:t>
            </w:r>
            <w:r w:rsidR="009F582D">
              <w:rPr>
                <w:rFonts w:cstheme="minorHAnsi"/>
                <w:sz w:val="24"/>
                <w:szCs w:val="24"/>
              </w:rPr>
              <w:t>á</w:t>
            </w:r>
            <w:r w:rsidR="005531B3">
              <w:rPr>
                <w:rFonts w:cstheme="minorHAnsi"/>
                <w:sz w:val="24"/>
                <w:szCs w:val="24"/>
              </w:rPr>
              <w:t xml:space="preserve"> es</w:t>
            </w:r>
            <w:r w:rsidR="009F582D">
              <w:rPr>
                <w:rFonts w:cstheme="minorHAnsi"/>
                <w:sz w:val="24"/>
                <w:szCs w:val="24"/>
              </w:rPr>
              <w:t>s</w:t>
            </w:r>
            <w:r w:rsidR="005531B3">
              <w:rPr>
                <w:rFonts w:cstheme="minorHAnsi"/>
                <w:sz w:val="24"/>
                <w:szCs w:val="24"/>
              </w:rPr>
              <w:t>e pedido.  Dessa forma o coordenador encerra a reunião</w:t>
            </w:r>
            <w:r w:rsidR="009F582D">
              <w:rPr>
                <w:rFonts w:cstheme="minorHAnsi"/>
                <w:sz w:val="24"/>
                <w:szCs w:val="24"/>
              </w:rPr>
              <w:t xml:space="preserve">, </w:t>
            </w:r>
            <w:r w:rsidR="005531B3">
              <w:rPr>
                <w:rFonts w:cstheme="minorHAnsi"/>
                <w:sz w:val="24"/>
                <w:szCs w:val="24"/>
              </w:rPr>
              <w:t>confirma</w:t>
            </w:r>
            <w:r w:rsidR="009F582D">
              <w:rPr>
                <w:rFonts w:cstheme="minorHAnsi"/>
                <w:sz w:val="24"/>
                <w:szCs w:val="24"/>
              </w:rPr>
              <w:t xml:space="preserve">ndo </w:t>
            </w:r>
            <w:r w:rsidR="005531B3"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 w:rsidR="005531B3">
              <w:rPr>
                <w:rFonts w:cstheme="minorHAnsi"/>
                <w:sz w:val="24"/>
                <w:szCs w:val="24"/>
              </w:rPr>
              <w:t xml:space="preserve">decisão </w:t>
            </w:r>
            <w:r w:rsidR="009F582D">
              <w:rPr>
                <w:rFonts w:cstheme="minorHAnsi"/>
                <w:sz w:val="24"/>
                <w:szCs w:val="24"/>
              </w:rPr>
              <w:t xml:space="preserve"> de</w:t>
            </w:r>
            <w:proofErr w:type="gramEnd"/>
            <w:r w:rsidR="009F582D">
              <w:rPr>
                <w:rFonts w:cstheme="minorHAnsi"/>
                <w:sz w:val="24"/>
                <w:szCs w:val="24"/>
              </w:rPr>
              <w:t xml:space="preserve"> todos onde julgaram </w:t>
            </w:r>
            <w:r w:rsidR="005531B3">
              <w:rPr>
                <w:rFonts w:cstheme="minorHAnsi"/>
                <w:sz w:val="24"/>
                <w:szCs w:val="24"/>
              </w:rPr>
              <w:t xml:space="preserve"> </w:t>
            </w:r>
            <w:r w:rsidR="00BF0ED5">
              <w:rPr>
                <w:rFonts w:cstheme="minorHAnsi"/>
                <w:sz w:val="24"/>
                <w:szCs w:val="24"/>
              </w:rPr>
              <w:t xml:space="preserve">IMPROCEDENTE </w:t>
            </w:r>
            <w:r w:rsidR="005531B3">
              <w:rPr>
                <w:rFonts w:cstheme="minorHAnsi"/>
                <w:sz w:val="24"/>
                <w:szCs w:val="24"/>
              </w:rPr>
              <w:t xml:space="preserve">os pedidos de impugnação de registro de candidatura e </w:t>
            </w:r>
            <w:r w:rsidR="009F582D">
              <w:rPr>
                <w:rFonts w:cstheme="minorHAnsi"/>
                <w:sz w:val="24"/>
                <w:szCs w:val="24"/>
              </w:rPr>
              <w:t>o</w:t>
            </w:r>
            <w:r w:rsidR="005531B3">
              <w:rPr>
                <w:rFonts w:cstheme="minorHAnsi"/>
                <w:sz w:val="24"/>
                <w:szCs w:val="24"/>
              </w:rPr>
              <w:t xml:space="preserve"> </w:t>
            </w:r>
            <w:r w:rsidR="00BF0ED5">
              <w:rPr>
                <w:rFonts w:cstheme="minorHAnsi"/>
                <w:sz w:val="24"/>
                <w:szCs w:val="24"/>
              </w:rPr>
              <w:t>DEFERIMENTO</w:t>
            </w:r>
            <w:r w:rsidR="005531B3">
              <w:rPr>
                <w:rFonts w:cstheme="minorHAnsi"/>
                <w:sz w:val="24"/>
                <w:szCs w:val="24"/>
              </w:rPr>
              <w:t xml:space="preserve"> dos pedidos de registro de candidatura, sendo </w:t>
            </w:r>
            <w:r w:rsidR="005531B3" w:rsidRPr="009F582D">
              <w:rPr>
                <w:rFonts w:cstheme="minorHAnsi"/>
                <w:sz w:val="24"/>
                <w:szCs w:val="24"/>
                <w:u w:val="single"/>
              </w:rPr>
              <w:t>unanime a decisão</w:t>
            </w:r>
            <w:r w:rsidR="005531B3">
              <w:rPr>
                <w:rFonts w:cstheme="minorHAnsi"/>
                <w:sz w:val="24"/>
                <w:szCs w:val="24"/>
              </w:rPr>
              <w:t xml:space="preserve"> e encerra a reunião</w:t>
            </w:r>
            <w:r w:rsidR="00BF0ED5">
              <w:rPr>
                <w:rFonts w:cstheme="minorHAnsi"/>
                <w:sz w:val="24"/>
                <w:szCs w:val="24"/>
              </w:rPr>
              <w:t xml:space="preserve"> agradecendo a presença de todos</w:t>
            </w:r>
            <w:r w:rsidR="005531B3">
              <w:rPr>
                <w:rFonts w:cstheme="minorHAnsi"/>
                <w:sz w:val="24"/>
                <w:szCs w:val="24"/>
              </w:rPr>
              <w:t>.</w:t>
            </w:r>
            <w:r w:rsidR="009F582D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9F582D">
              <w:rPr>
                <w:rFonts w:cstheme="minorHAnsi"/>
                <w:sz w:val="24"/>
                <w:szCs w:val="24"/>
              </w:rPr>
              <w:t>xxxxxxxxxxxxxxxxxxxxxxxxxxxxxxxxxxxxxxxxxxxxxxxxxxxxxxxxxxxxxxxxxxxxxx</w:t>
            </w:r>
            <w:proofErr w:type="gramEnd"/>
          </w:p>
        </w:tc>
      </w:tr>
    </w:tbl>
    <w:p w14:paraId="32F1B991" w14:textId="77777777" w:rsidR="00B32C99" w:rsidRDefault="00B32C99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6AE13F24" w14:textId="77777777" w:rsidR="00191604" w:rsidRDefault="00191604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14:paraId="0FAA204B" w14:textId="4E6131AE" w:rsidR="00FA2C64" w:rsidRPr="00752B4F" w:rsidRDefault="002805EC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B83BE" wp14:editId="1039BF02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B91F" w14:textId="77777777" w:rsidR="00DD0698" w:rsidRPr="00CB4216" w:rsidRDefault="00DD0698" w:rsidP="00CD148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14:paraId="6B667F46" w14:textId="77777777" w:rsidR="00DD0698" w:rsidRDefault="00DD0698" w:rsidP="00CD148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Mário Barbosa da Silva</w:t>
                            </w:r>
                          </w:p>
                          <w:p w14:paraId="562D964A" w14:textId="77777777" w:rsidR="00DD0698" w:rsidRDefault="00DD0698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FA2C64">
                              <w:rPr>
                                <w:rFonts w:cstheme="minorHAnsi"/>
                              </w:rPr>
                              <w:t xml:space="preserve">Coordenador   </w:t>
                            </w:r>
                          </w:p>
                          <w:p w14:paraId="2DB86498" w14:textId="77777777" w:rsidR="00DD0698" w:rsidRPr="00AD38E6" w:rsidRDefault="00DD0698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83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75pt;margin-top:27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LZJgIAACM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" stroked="f">
                <v:textbox>
                  <w:txbxContent>
                    <w:p w14:paraId="054CB91F" w14:textId="77777777" w:rsidR="00DD0698" w:rsidRPr="00CB4216" w:rsidRDefault="00DD0698" w:rsidP="00CD148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14:paraId="6B667F46" w14:textId="77777777" w:rsidR="00DD0698" w:rsidRDefault="00DD0698" w:rsidP="00CD148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Mário Barbosa da Silva</w:t>
                      </w:r>
                    </w:p>
                    <w:p w14:paraId="562D964A" w14:textId="77777777" w:rsidR="00DD0698" w:rsidRDefault="00DD0698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FA2C64">
                        <w:rPr>
                          <w:rFonts w:cstheme="minorHAnsi"/>
                        </w:rPr>
                        <w:t xml:space="preserve">Coordenador   </w:t>
                      </w:r>
                    </w:p>
                    <w:p w14:paraId="2DB86498" w14:textId="77777777" w:rsidR="00DD0698" w:rsidRPr="00AD38E6" w:rsidRDefault="00DD0698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615EEF" wp14:editId="3C83BAEF">
                <wp:simplePos x="0" y="0"/>
                <wp:positionH relativeFrom="column">
                  <wp:posOffset>3352800</wp:posOffset>
                </wp:positionH>
                <wp:positionV relativeFrom="paragraph">
                  <wp:posOffset>355600</wp:posOffset>
                </wp:positionV>
                <wp:extent cx="2886075" cy="628650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1107" w14:textId="77777777" w:rsidR="00DD0698" w:rsidRPr="00AD38E6" w:rsidRDefault="00DD0698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5EEF" id="_x0000_s1027" type="#_x0000_t202" style="position:absolute;margin-left:264pt;margin-top:28pt;width:227.2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CKA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" stroked="f">
                <v:textbox>
                  <w:txbxContent>
                    <w:p w14:paraId="402B1107" w14:textId="77777777" w:rsidR="00DD0698" w:rsidRPr="00AD38E6" w:rsidRDefault="00DD0698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59D77" w14:textId="77777777" w:rsidR="00FA2C64" w:rsidRDefault="00FA2C64" w:rsidP="00BA6472">
      <w:pPr>
        <w:rPr>
          <w:rFonts w:ascii="Times New Roman" w:hAnsi="Times New Roman"/>
          <w:b/>
          <w:lang w:eastAsia="pt-BR"/>
        </w:rPr>
      </w:pPr>
    </w:p>
    <w:p w14:paraId="489684E5" w14:textId="77777777" w:rsidR="00E7770B" w:rsidRDefault="005867A2" w:rsidP="003769C9">
      <w:pPr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 xml:space="preserve">    </w:t>
      </w:r>
    </w:p>
    <w:p w14:paraId="15F7DA29" w14:textId="77777777" w:rsidR="00DC73BF" w:rsidRDefault="00DC73BF" w:rsidP="003769C9">
      <w:pPr>
        <w:jc w:val="both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3086C9F8" w14:textId="77777777" w:rsidR="00BF0ED5" w:rsidRDefault="00BF0ED5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3DFEFB39" w14:textId="77777777" w:rsidR="00BF0ED5" w:rsidRDefault="00BF0ED5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741CA80A" w14:textId="77777777" w:rsidR="00B76806" w:rsidRDefault="00B76806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0A677ABA" w14:textId="77777777" w:rsidR="00B76806" w:rsidRDefault="00B76806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5175148A" w14:textId="77777777" w:rsidR="00E7770B" w:rsidRPr="009A309E" w:rsidRDefault="00CD148C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9A309E">
        <w:rPr>
          <w:rFonts w:ascii="Times New Roman" w:hAnsi="Times New Roman"/>
          <w:b/>
          <w:sz w:val="24"/>
          <w:szCs w:val="24"/>
          <w:u w:val="single"/>
          <w:lang w:eastAsia="pt-BR"/>
        </w:rPr>
        <w:t>Folha de Votação</w:t>
      </w:r>
    </w:p>
    <w:p w14:paraId="13A1D9B0" w14:textId="77777777" w:rsidR="00E7770B" w:rsidRPr="00E7770B" w:rsidRDefault="00E7770B" w:rsidP="003769C9">
      <w:pPr>
        <w:tabs>
          <w:tab w:val="left" w:pos="6360"/>
        </w:tabs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ab/>
      </w:r>
      <w:r>
        <w:rPr>
          <w:rFonts w:ascii="Times New Roman" w:hAnsi="Times New Roman"/>
          <w:lang w:eastAsia="pt-BR"/>
        </w:rPr>
        <w:tab/>
      </w: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993"/>
        <w:gridCol w:w="3685"/>
        <w:gridCol w:w="1843"/>
        <w:gridCol w:w="1276"/>
        <w:gridCol w:w="236"/>
        <w:gridCol w:w="614"/>
      </w:tblGrid>
      <w:tr w:rsidR="00CD148C" w:rsidRPr="00041EF2" w14:paraId="5116F882" w14:textId="77777777" w:rsidTr="00E80C54"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E976" w14:textId="086CD32B" w:rsidR="00CD148C" w:rsidRPr="00041EF2" w:rsidRDefault="00CD148C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3A5F" w14:textId="5BF137FA" w:rsidR="00CD148C" w:rsidRPr="00041EF2" w:rsidRDefault="00866A29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Membros da Comissão Eleitoral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1492" w14:textId="563CCEBA" w:rsidR="00CD148C" w:rsidRPr="00041EF2" w:rsidRDefault="00CD148C" w:rsidP="001850EF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66A29">
              <w:rPr>
                <w:rFonts w:ascii="Times New Roman" w:hAnsi="Times New Roman"/>
                <w:b/>
                <w:lang w:eastAsia="pt-BR"/>
              </w:rPr>
              <w:t>Votação</w:t>
            </w:r>
            <w:r w:rsidR="00866A29" w:rsidRPr="00866A29">
              <w:rPr>
                <w:rFonts w:ascii="Times New Roman" w:hAnsi="Times New Roman"/>
                <w:b/>
                <w:lang w:eastAsia="pt-BR"/>
              </w:rPr>
              <w:t>:</w:t>
            </w:r>
            <w:r w:rsidR="00866A29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866A29" w:rsidRPr="00866A29">
              <w:rPr>
                <w:rFonts w:ascii="Times New Roman" w:hAnsi="Times New Roman"/>
                <w:lang w:eastAsia="pt-BR"/>
              </w:rPr>
              <w:t>Julgamento</w:t>
            </w:r>
            <w:r w:rsidR="001850EF">
              <w:rPr>
                <w:rFonts w:ascii="Times New Roman" w:hAnsi="Times New Roman"/>
                <w:lang w:eastAsia="pt-BR"/>
              </w:rPr>
              <w:t xml:space="preserve"> dos pedidos de </w:t>
            </w:r>
            <w:r w:rsidR="00866A29" w:rsidRPr="00CF5D3B">
              <w:rPr>
                <w:rFonts w:ascii="Times New Roman" w:hAnsi="Times New Roman"/>
                <w:u w:val="single"/>
                <w:lang w:eastAsia="pt-BR"/>
              </w:rPr>
              <w:t>Impugnação</w:t>
            </w:r>
            <w:r w:rsidR="00CF5D3B">
              <w:rPr>
                <w:rFonts w:ascii="Times New Roman" w:hAnsi="Times New Roman"/>
                <w:lang w:eastAsia="pt-BR"/>
              </w:rPr>
              <w:t xml:space="preserve"> de registro de candidatura</w:t>
            </w:r>
            <w:r w:rsidR="001850EF" w:rsidRPr="00CF5D3B">
              <w:rPr>
                <w:rFonts w:ascii="Times New Roman" w:hAnsi="Times New Roman"/>
                <w:lang w:eastAsia="pt-BR"/>
              </w:rPr>
              <w:t xml:space="preserve">:  </w:t>
            </w:r>
            <w:r w:rsidR="001850EF" w:rsidRPr="00CF5D3B">
              <w:rPr>
                <w:rFonts w:ascii="Times New Roman" w:hAnsi="Times New Roman"/>
                <w:u w:val="single"/>
                <w:lang w:eastAsia="pt-BR"/>
              </w:rPr>
              <w:t>Chapa 01 e Chapa 02</w:t>
            </w:r>
          </w:p>
        </w:tc>
      </w:tr>
      <w:tr w:rsidR="007D4264" w:rsidRPr="00041EF2" w14:paraId="2A126A9A" w14:textId="77777777" w:rsidTr="00E80C54"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7A66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9FD3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5CC2" w14:textId="0D43C478" w:rsidR="007D4264" w:rsidRPr="007D4264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D4264">
              <w:rPr>
                <w:rFonts w:ascii="Times New Roman" w:hAnsi="Times New Roman"/>
                <w:b/>
                <w:lang w:eastAsia="pt-BR"/>
              </w:rPr>
              <w:t>Improcedente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6919" w14:textId="144A6BD1" w:rsidR="007D4264" w:rsidRPr="007D4264" w:rsidRDefault="007D4264" w:rsidP="003769C9">
            <w:pPr>
              <w:ind w:right="-44"/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D4264">
              <w:rPr>
                <w:rFonts w:ascii="Times New Roman" w:hAnsi="Times New Roman"/>
                <w:b/>
                <w:lang w:eastAsia="pt-BR"/>
              </w:rPr>
              <w:t>Procedente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58FC" w14:textId="07FB706A" w:rsidR="007D4264" w:rsidRPr="00E80C54" w:rsidRDefault="00E80C5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E80C54">
              <w:rPr>
                <w:rFonts w:ascii="Times New Roman" w:hAnsi="Times New Roman"/>
                <w:b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lang w:eastAsia="pt-BR"/>
              </w:rPr>
              <w:t>.</w:t>
            </w:r>
          </w:p>
        </w:tc>
      </w:tr>
      <w:tr w:rsidR="007D4264" w:rsidRPr="00041EF2" w14:paraId="2A194870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727C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BF0A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9AC2" w14:textId="77777777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B9D3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76B8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2EB90B12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B121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FA8E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02EF" w14:textId="761622B2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737F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FEB4" w14:textId="4A3E0AC3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50629D8F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768D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BDDD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9B6D" w14:textId="77777777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A421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518E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4A309565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6325" w14:textId="54ED60B7" w:rsidR="007D4264" w:rsidRPr="00041EF2" w:rsidRDefault="007D4264" w:rsidP="00866A2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Coord. Adjunta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675F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Isabel Maria de Melo Borba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74C4" w14:textId="45B9A2CC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4118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7BC3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67848D20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2E50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9F1B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CC2B" w14:textId="77777777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3CAD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B6F5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2140DA75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ECE2" w14:textId="0205B898" w:rsidR="007D4264" w:rsidRPr="00041EF2" w:rsidRDefault="00E80C5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7E6F" w14:textId="6D437F1E" w:rsidR="007D4264" w:rsidRPr="00041EF2" w:rsidRDefault="00E80C54" w:rsidP="003769C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Membros da Comissão Eleitoral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2D68" w14:textId="06A40936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  <w:r w:rsidRPr="00866A29">
              <w:rPr>
                <w:rFonts w:ascii="Times New Roman" w:hAnsi="Times New Roman"/>
                <w:b/>
                <w:lang w:eastAsia="pt-BR"/>
              </w:rPr>
              <w:t>Votação:</w:t>
            </w:r>
            <w:r w:rsidR="008E7004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866A29">
              <w:rPr>
                <w:rFonts w:ascii="Times New Roman" w:hAnsi="Times New Roman"/>
                <w:lang w:eastAsia="pt-BR"/>
              </w:rPr>
              <w:t>Julgamento</w:t>
            </w:r>
            <w:r w:rsidR="008E7004">
              <w:rPr>
                <w:rFonts w:ascii="Times New Roman" w:hAnsi="Times New Roman"/>
                <w:u w:val="single"/>
                <w:lang w:eastAsia="pt-BR"/>
              </w:rPr>
              <w:t xml:space="preserve"> </w:t>
            </w:r>
            <w:r w:rsidRPr="00CF5D3B">
              <w:rPr>
                <w:rFonts w:ascii="Times New Roman" w:hAnsi="Times New Roman"/>
                <w:lang w:eastAsia="pt-BR"/>
              </w:rPr>
              <w:t>dos ped</w:t>
            </w:r>
            <w:r w:rsidR="001850EF" w:rsidRPr="00CF5D3B">
              <w:rPr>
                <w:rFonts w:ascii="Times New Roman" w:hAnsi="Times New Roman"/>
                <w:lang w:eastAsia="pt-BR"/>
              </w:rPr>
              <w:t xml:space="preserve">idos de </w:t>
            </w:r>
            <w:r w:rsidR="001850EF" w:rsidRPr="00CF5D3B">
              <w:rPr>
                <w:rFonts w:ascii="Times New Roman" w:hAnsi="Times New Roman"/>
                <w:u w:val="single"/>
                <w:lang w:eastAsia="pt-BR"/>
              </w:rPr>
              <w:t>registro</w:t>
            </w:r>
            <w:r w:rsidR="001850EF" w:rsidRPr="00CF5D3B">
              <w:rPr>
                <w:rFonts w:ascii="Times New Roman" w:hAnsi="Times New Roman"/>
                <w:lang w:eastAsia="pt-BR"/>
              </w:rPr>
              <w:t xml:space="preserve"> de candidatura:</w:t>
            </w:r>
            <w:r w:rsidR="001850EF">
              <w:rPr>
                <w:rFonts w:ascii="Times New Roman" w:hAnsi="Times New Roman"/>
                <w:u w:val="single"/>
                <w:lang w:eastAsia="pt-BR"/>
              </w:rPr>
              <w:t xml:space="preserve"> Chapa 01 e Chapa 02.</w:t>
            </w:r>
          </w:p>
        </w:tc>
      </w:tr>
      <w:tr w:rsidR="007D4264" w:rsidRPr="00041EF2" w14:paraId="21E12DDC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1F85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2A07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19FF" w14:textId="19237217" w:rsidR="007D4264" w:rsidRPr="007D4264" w:rsidRDefault="007D4264" w:rsidP="007D4264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7D4264">
              <w:rPr>
                <w:rFonts w:ascii="Times New Roman" w:hAnsi="Times New Roman"/>
                <w:b/>
                <w:lang w:eastAsia="pt-BR"/>
              </w:rPr>
              <w:t>Deferido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221B" w14:textId="4AB7B95D" w:rsidR="007D4264" w:rsidRPr="007D4264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D4264">
              <w:rPr>
                <w:rFonts w:ascii="Times New Roman" w:hAnsi="Times New Roman"/>
                <w:b/>
                <w:lang w:eastAsia="pt-BR"/>
              </w:rPr>
              <w:t>Indeferido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6E96" w14:textId="27357896" w:rsidR="007D4264" w:rsidRPr="00041EF2" w:rsidRDefault="00E80C5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E80C54">
              <w:rPr>
                <w:rFonts w:ascii="Times New Roman" w:hAnsi="Times New Roman"/>
                <w:b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lang w:eastAsia="pt-BR"/>
              </w:rPr>
              <w:t>.</w:t>
            </w:r>
          </w:p>
        </w:tc>
      </w:tr>
      <w:tr w:rsidR="007D4264" w:rsidRPr="00041EF2" w14:paraId="2A0E1FC4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374E" w14:textId="6C974092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6939" w14:textId="0195133C" w:rsidR="007D4264" w:rsidRPr="00041EF2" w:rsidRDefault="007D4264" w:rsidP="007D4264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B142" w14:textId="3F7F38DE" w:rsidR="007D4264" w:rsidRDefault="007D4264" w:rsidP="007D426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0D10" w14:textId="77777777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C0B1" w14:textId="77777777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4A6ED00E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CCA5" w14:textId="4F0F9161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CF19" w14:textId="23491301" w:rsidR="007D4264" w:rsidRPr="00041EF2" w:rsidRDefault="007D4264" w:rsidP="007D4264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E746" w14:textId="0EB57AFD" w:rsidR="007D4264" w:rsidRDefault="007D4264" w:rsidP="007D426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1F33" w14:textId="77777777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F139" w14:textId="77777777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5875538F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4143" w14:textId="456AC75C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8DD8" w14:textId="2C6EDE87" w:rsidR="007D4264" w:rsidRPr="00041EF2" w:rsidRDefault="007D4264" w:rsidP="007D4264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5D86" w14:textId="633BE352" w:rsidR="007D4264" w:rsidRDefault="007D4264" w:rsidP="007D426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D783" w14:textId="77777777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345B" w14:textId="77777777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1C9BEF5F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DDF5" w14:textId="345BAD2C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Coord. Adjunta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FD0F" w14:textId="3C0F3971" w:rsidR="007D4264" w:rsidRPr="00041EF2" w:rsidRDefault="007D4264" w:rsidP="007D4264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Isabel Maria de Melo Borba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086F" w14:textId="0B8CAF76" w:rsidR="007D4264" w:rsidRDefault="007D4264" w:rsidP="007D426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57F3" w14:textId="77777777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C7AD" w14:textId="77777777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2784D147" w14:textId="77777777" w:rsidTr="00E80C54">
        <w:trPr>
          <w:trHeight w:val="2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6B9E" w14:textId="2F1B7054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47F7" w14:textId="4AB11CE8" w:rsidR="007D4264" w:rsidRPr="00041EF2" w:rsidRDefault="007D4264" w:rsidP="007D4264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B814" w14:textId="2F340035" w:rsidR="007D4264" w:rsidRDefault="007D4264" w:rsidP="007D426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BFF1" w14:textId="77777777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706D" w14:textId="77777777" w:rsidR="007D4264" w:rsidRPr="00041EF2" w:rsidRDefault="007D4264" w:rsidP="007D4264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14:paraId="1D1B5973" w14:textId="77777777" w:rsidTr="00E80C54">
        <w:trPr>
          <w:trHeight w:val="2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E056" w14:textId="77777777" w:rsidR="00CD148C" w:rsidRPr="00752B4F" w:rsidRDefault="00CD148C" w:rsidP="003769C9">
            <w:pPr>
              <w:ind w:right="-108"/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29AB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6A92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0FE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D727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B5B5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9F9E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14:paraId="46B725D2" w14:textId="77777777" w:rsidTr="00E80C54">
        <w:trPr>
          <w:trHeight w:val="3186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5D94" w14:textId="77777777" w:rsidR="00610083" w:rsidRPr="00752B4F" w:rsidRDefault="00610083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5C69D792" w14:textId="7662AF0F" w:rsidR="00610083" w:rsidRDefault="00610083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SÚMULA – </w:t>
            </w:r>
            <w:r w:rsidR="00E33188">
              <w:rPr>
                <w:rFonts w:ascii="Times New Roman" w:hAnsi="Times New Roman"/>
                <w:b/>
                <w:lang w:eastAsia="pt-BR"/>
              </w:rPr>
              <w:t>6</w:t>
            </w:r>
            <w:r w:rsidR="00AF7D96">
              <w:rPr>
                <w:rFonts w:ascii="Times New Roman" w:hAnsi="Times New Roman"/>
                <w:b/>
                <w:lang w:eastAsia="pt-BR"/>
              </w:rPr>
              <w:t xml:space="preserve">° </w:t>
            </w:r>
            <w:r>
              <w:rPr>
                <w:rFonts w:ascii="Times New Roman" w:hAnsi="Times New Roman"/>
                <w:b/>
                <w:lang w:eastAsia="pt-BR"/>
              </w:rPr>
              <w:t>REUNIÃO -</w:t>
            </w:r>
            <w:r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14:paraId="637FEFF4" w14:textId="4A4BEB28" w:rsidR="00610083" w:rsidRPr="00752B4F" w:rsidRDefault="00610083" w:rsidP="003769C9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5867A2">
              <w:rPr>
                <w:rFonts w:ascii="Times New Roman" w:hAnsi="Times New Roman"/>
                <w:lang w:eastAsia="pt-BR"/>
              </w:rPr>
              <w:t>1</w:t>
            </w:r>
            <w:r w:rsidR="00E33188">
              <w:rPr>
                <w:rFonts w:ascii="Times New Roman" w:hAnsi="Times New Roman"/>
                <w:lang w:eastAsia="pt-BR"/>
              </w:rPr>
              <w:t>0</w:t>
            </w:r>
            <w:r w:rsidRPr="00752B4F">
              <w:rPr>
                <w:rFonts w:ascii="Times New Roman" w:hAnsi="Times New Roman"/>
                <w:lang w:eastAsia="pt-BR"/>
              </w:rPr>
              <w:t>/0</w:t>
            </w:r>
            <w:r w:rsidR="00E33188">
              <w:rPr>
                <w:rFonts w:ascii="Times New Roman" w:hAnsi="Times New Roman"/>
                <w:lang w:eastAsia="pt-BR"/>
              </w:rPr>
              <w:t>9</w:t>
            </w:r>
            <w:r w:rsidRPr="00752B4F">
              <w:rPr>
                <w:rFonts w:ascii="Times New Roman" w:hAnsi="Times New Roman"/>
                <w:lang w:eastAsia="pt-BR"/>
              </w:rPr>
              <w:t>/2020</w:t>
            </w:r>
          </w:p>
          <w:p w14:paraId="77D464E2" w14:textId="77777777" w:rsidR="00327392" w:rsidRDefault="00610083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</w:p>
          <w:p w14:paraId="2FE27AD5" w14:textId="77777777" w:rsidR="00327392" w:rsidRPr="00CF5D3B" w:rsidRDefault="00CF5D3B" w:rsidP="00327392">
            <w:pPr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lang w:eastAsia="pt-BR"/>
              </w:rPr>
              <w:t xml:space="preserve">1) </w:t>
            </w:r>
            <w:r w:rsidR="00E33188">
              <w:t>Julgamento dos pedidos de impugnação de registro de candidatura</w:t>
            </w:r>
            <w:r>
              <w:t>.</w:t>
            </w:r>
            <w:r w:rsidR="00327392">
              <w:t xml:space="preserve"> </w:t>
            </w:r>
            <w:r w:rsidR="00327392" w:rsidRPr="00CF5D3B">
              <w:rPr>
                <w:u w:val="single"/>
              </w:rPr>
              <w:t>Chapa n° 01 e Chapa n° 02.</w:t>
            </w:r>
          </w:p>
          <w:p w14:paraId="3E253D68" w14:textId="0AD2B53C" w:rsidR="00610083" w:rsidRPr="00CF5D3B" w:rsidRDefault="00CF5D3B" w:rsidP="003769C9">
            <w:pPr>
              <w:jc w:val="both"/>
              <w:rPr>
                <w:u w:val="single"/>
              </w:rPr>
            </w:pPr>
            <w:r>
              <w:t xml:space="preserve">2) </w:t>
            </w:r>
            <w:r w:rsidR="00E33188">
              <w:t>Julgamento dos</w:t>
            </w:r>
            <w:r w:rsidR="007D4264">
              <w:t xml:space="preserve"> pedidos de</w:t>
            </w:r>
            <w:r w:rsidR="00E33188">
              <w:t xml:space="preserve"> registros de candidatura</w:t>
            </w:r>
            <w:r>
              <w:t xml:space="preserve"> – </w:t>
            </w:r>
            <w:r w:rsidRPr="00CF5D3B">
              <w:rPr>
                <w:u w:val="single"/>
              </w:rPr>
              <w:t>Chapa n° 01 e Chapa n° 02</w:t>
            </w:r>
            <w:r w:rsidR="00E33188" w:rsidRPr="00CF5D3B">
              <w:rPr>
                <w:u w:val="single"/>
              </w:rPr>
              <w:t>.</w:t>
            </w:r>
          </w:p>
          <w:p w14:paraId="35B1897C" w14:textId="5692412F" w:rsidR="00610083" w:rsidRPr="00752B4F" w:rsidRDefault="00610083" w:rsidP="003769C9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7D4264">
              <w:rPr>
                <w:rFonts w:ascii="Times New Roman" w:hAnsi="Times New Roman"/>
                <w:lang w:eastAsia="pt-BR"/>
              </w:rPr>
              <w:t>5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Não</w:t>
            </w:r>
            <w:r w:rsidRPr="00752B4F">
              <w:rPr>
                <w:rFonts w:ascii="Times New Roman" w:hAnsi="Times New Roman"/>
                <w:lang w:eastAsia="pt-BR"/>
              </w:rPr>
              <w:t xml:space="preserve"> (0)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5867A2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862B93"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 xml:space="preserve">(5) </w:t>
            </w:r>
          </w:p>
          <w:p w14:paraId="76F4378E" w14:textId="77777777" w:rsidR="00610083" w:rsidRPr="00752B4F" w:rsidRDefault="00610083" w:rsidP="003769C9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14:paraId="120436CE" w14:textId="77777777" w:rsidR="00CD148C" w:rsidRPr="00752B4F" w:rsidRDefault="00610083" w:rsidP="003769C9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  <w:r w:rsidR="00CC71B2">
              <w:rPr>
                <w:rFonts w:ascii="Times New Roman" w:hAnsi="Times New Roman"/>
                <w:lang w:eastAsia="pt-BR"/>
              </w:rPr>
              <w:t xml:space="preserve">  </w:t>
            </w:r>
          </w:p>
        </w:tc>
      </w:tr>
    </w:tbl>
    <w:p w14:paraId="7B32D0D6" w14:textId="77777777" w:rsidR="005867A2" w:rsidRDefault="005867A2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782A2FE" w14:textId="77777777" w:rsidR="00DA3474" w:rsidRDefault="00DA347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A01E55" w14:textId="77777777" w:rsidR="00DC73BF" w:rsidRDefault="00DC73BF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79F88229" w14:textId="77777777" w:rsidR="00BF0ED5" w:rsidRDefault="00BF0ED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157262F" w14:textId="6076D540" w:rsidR="00A07FE5" w:rsidRPr="00DA3474" w:rsidRDefault="00FA3D71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°</w:t>
      </w:r>
      <w:r w:rsidR="00A07FE5" w:rsidRPr="00DA3474">
        <w:rPr>
          <w:rFonts w:ascii="Times New Roman" w:eastAsia="Calibri" w:hAnsi="Times New Roman" w:cs="Times New Roman"/>
          <w:b/>
          <w:color w:val="FFFFFF"/>
          <w:sz w:val="24"/>
          <w:szCs w:val="24"/>
          <w:u w:val="single"/>
        </w:rPr>
        <w:t xml:space="preserve"> 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Reunião da Comissão Eleitoral do CAU/PR</w:t>
      </w:r>
    </w:p>
    <w:p w14:paraId="6760CF9C" w14:textId="77777777"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08097B27" w14:textId="77777777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Local: Videoconferência</w:t>
      </w:r>
    </w:p>
    <w:p w14:paraId="6EC634B9" w14:textId="0D38CFC0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 xml:space="preserve">Data: </w:t>
      </w:r>
      <w:r w:rsidR="00282E04">
        <w:rPr>
          <w:rFonts w:ascii="Times New Roman" w:eastAsia="Calibri" w:hAnsi="Times New Roman" w:cs="Times New Roman"/>
        </w:rPr>
        <w:t>1</w:t>
      </w:r>
      <w:r w:rsidR="00FA3D71">
        <w:rPr>
          <w:rFonts w:ascii="Times New Roman" w:eastAsia="Calibri" w:hAnsi="Times New Roman" w:cs="Times New Roman"/>
        </w:rPr>
        <w:t>0</w:t>
      </w:r>
      <w:r w:rsidR="00282E04">
        <w:rPr>
          <w:rFonts w:ascii="Times New Roman" w:eastAsia="Calibri" w:hAnsi="Times New Roman" w:cs="Times New Roman"/>
        </w:rPr>
        <w:t>.0</w:t>
      </w:r>
      <w:r w:rsidR="00FA3D71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.2020</w:t>
      </w:r>
    </w:p>
    <w:p w14:paraId="44E187D4" w14:textId="4DA65189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Horário: 14h</w:t>
      </w:r>
      <w:r w:rsidR="00FA3D71">
        <w:rPr>
          <w:rFonts w:ascii="Times New Roman" w:eastAsia="Calibri" w:hAnsi="Times New Roman" w:cs="Times New Roman"/>
        </w:rPr>
        <w:t>30</w:t>
      </w:r>
      <w:r>
        <w:rPr>
          <w:rFonts w:ascii="Times New Roman" w:eastAsia="Calibri" w:hAnsi="Times New Roman" w:cs="Times New Roman"/>
        </w:rPr>
        <w:t xml:space="preserve"> </w:t>
      </w:r>
    </w:p>
    <w:p w14:paraId="1B24BC24" w14:textId="77777777" w:rsidR="00A07FE5" w:rsidRPr="00AF7D96" w:rsidRDefault="00A07FE5" w:rsidP="00294AA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D96">
        <w:rPr>
          <w:rFonts w:ascii="Times New Roman" w:eastAsia="Calibri" w:hAnsi="Times New Roman" w:cs="Times New Roman"/>
          <w:b/>
        </w:rPr>
        <w:t>Lista de Presença</w:t>
      </w:r>
    </w:p>
    <w:p w14:paraId="6B5268AC" w14:textId="77777777" w:rsidR="00A07FE5" w:rsidRDefault="00A07FE5" w:rsidP="00A07FE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A07FE5" w14:paraId="0BCA3D66" w14:textId="77777777" w:rsidTr="00DD069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862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166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A07FE5" w14:paraId="027EA8BC" w14:textId="77777777" w:rsidTr="00DD0698">
        <w:trPr>
          <w:trHeight w:val="69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37D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  <w:p w14:paraId="32440486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59F9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13358319" w14:textId="77777777" w:rsidTr="00DD0698">
        <w:trPr>
          <w:trHeight w:val="6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F0C3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Isabel Maria de Melo Borba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AF0591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6F37" w14:textId="77777777" w:rsidR="00A07FE5" w:rsidRDefault="005867A2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Presente</w:t>
            </w:r>
          </w:p>
        </w:tc>
      </w:tr>
      <w:tr w:rsidR="00A07FE5" w14:paraId="23BB95B3" w14:textId="77777777" w:rsidTr="00DD0698">
        <w:trPr>
          <w:trHeight w:val="6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221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86E7A5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E367" w14:textId="28734B55" w:rsidR="00A07FE5" w:rsidRDefault="00E41B16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1A95C704" w14:textId="77777777" w:rsidTr="00DD0698">
        <w:trPr>
          <w:trHeight w:val="7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BF1B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1032544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D5FA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51BADC93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AD34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801B267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05D7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5F0F71E7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DA9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Francine Cláudia Kosciuv</w:t>
            </w:r>
          </w:p>
          <w:p w14:paraId="6A4A3E2C" w14:textId="77777777" w:rsidR="00A07FE5" w:rsidRDefault="00A07FE5" w:rsidP="00A07FE5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mbria" w:hAnsi="Times New Roman" w:cs="Times New Roman"/>
              </w:rPr>
              <w:t>Analista de Atendimento: Assessoria Técnica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1918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94AAE" w14:paraId="09190ECC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8FFE" w14:textId="77777777" w:rsidR="00294AAE" w:rsidRDefault="00294AAE" w:rsidP="00294AA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Sônia Maluf (Assessoria Jurídica)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04BF" w14:textId="77777777" w:rsidR="00294AAE" w:rsidRDefault="00294AAE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14:paraId="215961CE" w14:textId="77777777" w:rsidR="00A07FE5" w:rsidRDefault="00A07FE5" w:rsidP="00A07FE5">
      <w:pPr>
        <w:spacing w:after="0" w:line="276" w:lineRule="auto"/>
        <w:rPr>
          <w:rFonts w:ascii="Times New Roman" w:eastAsia="Cambria" w:hAnsi="Times New Roman" w:cs="Times New Roman"/>
          <w:b/>
          <w:szCs w:val="24"/>
        </w:rPr>
      </w:pPr>
    </w:p>
    <w:p w14:paraId="7D09F06D" w14:textId="1BD940E9" w:rsidR="00A07FE5" w:rsidRDefault="00A07FE5" w:rsidP="00A07FE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 xml:space="preserve">Curitiba, </w:t>
      </w:r>
      <w:r w:rsidR="005867A2">
        <w:rPr>
          <w:rFonts w:ascii="Times New Roman" w:eastAsia="Cambria" w:hAnsi="Times New Roman" w:cs="Times New Roman"/>
          <w:lang w:eastAsia="pt-BR"/>
        </w:rPr>
        <w:t>1</w:t>
      </w:r>
      <w:r w:rsidR="00E41B16">
        <w:rPr>
          <w:rFonts w:ascii="Times New Roman" w:eastAsia="Cambria" w:hAnsi="Times New Roman" w:cs="Times New Roman"/>
          <w:lang w:eastAsia="pt-BR"/>
        </w:rPr>
        <w:t xml:space="preserve">0 de </w:t>
      </w:r>
      <w:r w:rsidR="00A54151">
        <w:rPr>
          <w:rFonts w:ascii="Times New Roman" w:eastAsia="Cambria" w:hAnsi="Times New Roman" w:cs="Times New Roman"/>
          <w:lang w:eastAsia="pt-BR"/>
        </w:rPr>
        <w:t>setembro</w:t>
      </w:r>
      <w:r>
        <w:rPr>
          <w:rFonts w:ascii="Times New Roman" w:eastAsia="Cambria" w:hAnsi="Times New Roman" w:cs="Times New Roman"/>
          <w:lang w:eastAsia="pt-BR"/>
        </w:rPr>
        <w:t xml:space="preserve"> de 2020.</w:t>
      </w:r>
    </w:p>
    <w:p w14:paraId="01598894" w14:textId="77777777"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70BF6B55" w14:textId="77777777" w:rsidR="009579E9" w:rsidRPr="00DA3474" w:rsidRDefault="009579E9" w:rsidP="009579E9">
      <w:pPr>
        <w:tabs>
          <w:tab w:val="left" w:pos="3795"/>
        </w:tabs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t>Considerando o conhecimento e concordância da Comissão Eleitoral do CAU/PR, sobre a necessidade de ações cautelosas em defesa da saúde dos membros da comissão neste momento de pandemia.</w:t>
      </w:r>
    </w:p>
    <w:p w14:paraId="7A859D21" w14:textId="413ACEBF" w:rsidR="009579E9" w:rsidRPr="00DA3474" w:rsidRDefault="009579E9" w:rsidP="009579E9">
      <w:pPr>
        <w:tabs>
          <w:tab w:val="left" w:pos="3795"/>
        </w:tabs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t xml:space="preserve">Considerando a implantação de reuniões deliberativas virtuais, autorizadas pelo CAU/BR e CEN-CAU/BR, </w:t>
      </w:r>
      <w:r w:rsidRPr="00DA3474">
        <w:rPr>
          <w:rFonts w:cstheme="minorHAnsi"/>
          <w:b/>
          <w:i/>
          <w:sz w:val="24"/>
          <w:szCs w:val="24"/>
          <w:u w:val="single"/>
        </w:rPr>
        <w:t xml:space="preserve">atesto a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que a </w:t>
      </w:r>
      <w:r w:rsidR="00DE2D1D">
        <w:rPr>
          <w:rFonts w:cstheme="minorHAnsi"/>
          <w:b/>
          <w:i/>
          <w:sz w:val="24"/>
          <w:szCs w:val="24"/>
          <w:u w:val="single"/>
        </w:rPr>
        <w:t xml:space="preserve">reunião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foi </w:t>
      </w:r>
      <w:r>
        <w:rPr>
          <w:rFonts w:cstheme="minorHAnsi"/>
          <w:b/>
          <w:i/>
          <w:sz w:val="24"/>
          <w:szCs w:val="24"/>
          <w:u w:val="single"/>
        </w:rPr>
        <w:t>realizada por videoconferência e a presença dos membros citados na lista acima</w:t>
      </w:r>
      <w:r w:rsidRPr="00DA3474">
        <w:rPr>
          <w:rFonts w:cstheme="minorHAnsi"/>
          <w:b/>
          <w:i/>
          <w:sz w:val="24"/>
          <w:szCs w:val="24"/>
          <w:u w:val="single"/>
        </w:rPr>
        <w:t>.</w:t>
      </w:r>
      <w:r w:rsidRPr="00DA3474">
        <w:rPr>
          <w:rFonts w:cstheme="minorHAnsi"/>
          <w:b/>
          <w:i/>
          <w:sz w:val="24"/>
          <w:szCs w:val="24"/>
        </w:rPr>
        <w:tab/>
      </w:r>
    </w:p>
    <w:p w14:paraId="420741C9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38B2549A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2C645E01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21771FD6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  <w:r>
        <w:rPr>
          <w:rFonts w:ascii="Times New Roman" w:eastAsia="Cambria" w:hAnsi="Times New Roman" w:cs="Times New Roman"/>
          <w:caps/>
          <w:spacing w:val="4"/>
          <w:lang w:eastAsia="pt-BR"/>
        </w:rPr>
        <w:t>________________________________________________</w:t>
      </w:r>
    </w:p>
    <w:p w14:paraId="720D158D" w14:textId="77777777" w:rsidR="00A07FE5" w:rsidRPr="004B5220" w:rsidRDefault="00A07FE5" w:rsidP="00A07FE5">
      <w:pPr>
        <w:spacing w:before="2" w:after="2" w:line="276" w:lineRule="auto"/>
        <w:jc w:val="center"/>
        <w:rPr>
          <w:rFonts w:ascii="Times New Roman" w:hAnsi="Times New Roman" w:cs="Times New Roman"/>
          <w:b/>
        </w:rPr>
      </w:pPr>
      <w:r w:rsidRPr="004B5220">
        <w:rPr>
          <w:rFonts w:ascii="Times New Roman" w:eastAsia="Calibri" w:hAnsi="Times New Roman" w:cs="Times New Roman"/>
          <w:b/>
        </w:rPr>
        <w:t>FRANCINE CLÁUDIA KOSCIUV</w:t>
      </w:r>
    </w:p>
    <w:p w14:paraId="7B00C6FE" w14:textId="77777777" w:rsidR="00A07FE5" w:rsidRPr="00BE297B" w:rsidRDefault="00A07FE5" w:rsidP="00A07FE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297B">
        <w:rPr>
          <w:rFonts w:ascii="Times New Roman" w:eastAsia="Calibri" w:hAnsi="Times New Roman" w:cs="Times New Roman"/>
          <w:sz w:val="20"/>
          <w:szCs w:val="20"/>
        </w:rPr>
        <w:t xml:space="preserve">ASSISTENTE TÉCNICA DA COMISSÃO ELEITORAL </w:t>
      </w:r>
    </w:p>
    <w:p w14:paraId="67DEF961" w14:textId="77777777" w:rsidR="00A07FE5" w:rsidRPr="00BE297B" w:rsidRDefault="00A07FE5" w:rsidP="00A07FE5">
      <w:pPr>
        <w:tabs>
          <w:tab w:val="left" w:pos="1560"/>
        </w:tabs>
        <w:spacing w:before="2" w:after="2" w:line="276" w:lineRule="auto"/>
        <w:jc w:val="center"/>
        <w:rPr>
          <w:sz w:val="20"/>
          <w:szCs w:val="20"/>
        </w:rPr>
      </w:pPr>
      <w:r w:rsidRPr="00BE297B">
        <w:rPr>
          <w:rFonts w:ascii="Times New Roman" w:eastAsia="Calibri" w:hAnsi="Times New Roman" w:cs="Times New Roman"/>
          <w:sz w:val="20"/>
          <w:szCs w:val="20"/>
        </w:rPr>
        <w:t>CAU/PR</w:t>
      </w:r>
    </w:p>
    <w:sectPr w:rsidR="00A07FE5" w:rsidRPr="00BE297B" w:rsidSect="003769C9">
      <w:headerReference w:type="default" r:id="rId8"/>
      <w:footerReference w:type="default" r:id="rId9"/>
      <w:pgSz w:w="11906" w:h="16838"/>
      <w:pgMar w:top="720" w:right="680" w:bottom="8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EA0C1" w14:textId="77777777" w:rsidR="0081454B" w:rsidRDefault="0081454B" w:rsidP="006C2169">
      <w:pPr>
        <w:spacing w:after="0" w:line="240" w:lineRule="auto"/>
      </w:pPr>
      <w:r>
        <w:separator/>
      </w:r>
    </w:p>
  </w:endnote>
  <w:endnote w:type="continuationSeparator" w:id="0">
    <w:p w14:paraId="3BA4A724" w14:textId="77777777" w:rsidR="0081454B" w:rsidRDefault="0081454B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ACE9" w14:textId="1E0C6B65" w:rsidR="00DD0698" w:rsidRPr="00A64C8E" w:rsidRDefault="00DD0698" w:rsidP="00DA3474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>SÚMULA DA 6</w:t>
    </w:r>
    <w:r w:rsidRPr="00A64C8E">
      <w:rPr>
        <w:rFonts w:cstheme="minorHAnsi"/>
        <w:bCs/>
        <w:sz w:val="24"/>
        <w:szCs w:val="24"/>
      </w:rPr>
      <w:t>ª REUNIÃO D</w:t>
    </w:r>
    <w:r>
      <w:rPr>
        <w:rFonts w:cstheme="minorHAnsi"/>
        <w:bCs/>
        <w:sz w:val="24"/>
        <w:szCs w:val="24"/>
      </w:rPr>
      <w:t>A COMISSÃO ELEITORAL   CE- CAU/PR</w:t>
    </w:r>
  </w:p>
  <w:p w14:paraId="2D185251" w14:textId="77777777" w:rsidR="00DD0698" w:rsidRDefault="00DD0698">
    <w:pPr>
      <w:pStyle w:val="Rodap"/>
    </w:pPr>
  </w:p>
  <w:p w14:paraId="191AC7F1" w14:textId="77777777" w:rsidR="00DD0698" w:rsidRPr="00AB1EC6" w:rsidRDefault="00DD0698" w:rsidP="00AB1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2266C" w14:textId="77777777" w:rsidR="0081454B" w:rsidRDefault="0081454B" w:rsidP="006C2169">
      <w:pPr>
        <w:spacing w:after="0" w:line="240" w:lineRule="auto"/>
      </w:pPr>
      <w:r>
        <w:separator/>
      </w:r>
    </w:p>
  </w:footnote>
  <w:footnote w:type="continuationSeparator" w:id="0">
    <w:p w14:paraId="14C3F0F9" w14:textId="77777777" w:rsidR="0081454B" w:rsidRDefault="0081454B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931532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303085D1" w14:textId="77777777" w:rsidR="00DD0698" w:rsidRPr="00480A6C" w:rsidRDefault="00DD0698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A1B11C1" wp14:editId="0B84EB8A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B76806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B76806">
          <w:rPr>
            <w:rFonts w:cstheme="minorHAnsi"/>
            <w:b/>
            <w:bCs/>
            <w:noProof/>
            <w:sz w:val="20"/>
          </w:rPr>
          <w:t>5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14:paraId="508A6AC8" w14:textId="77777777" w:rsidR="00DD0698" w:rsidRDefault="00DD0698" w:rsidP="00F2322F">
    <w:pPr>
      <w:pStyle w:val="Cabealho"/>
      <w:spacing w:line="192" w:lineRule="auto"/>
      <w:ind w:left="-567"/>
    </w:pPr>
  </w:p>
  <w:p w14:paraId="692F5BE9" w14:textId="77777777" w:rsidR="00DD0698" w:rsidRDefault="00DD0698">
    <w:pPr>
      <w:pStyle w:val="Cabealho"/>
    </w:pPr>
  </w:p>
  <w:p w14:paraId="58E5F101" w14:textId="77777777" w:rsidR="00DD0698" w:rsidRDefault="00DD0698">
    <w:pPr>
      <w:pStyle w:val="Cabealho"/>
    </w:pPr>
  </w:p>
  <w:p w14:paraId="085B9AC5" w14:textId="77777777" w:rsidR="00DD0698" w:rsidRDefault="00DD06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125"/>
    <w:rsid w:val="00006414"/>
    <w:rsid w:val="00006F89"/>
    <w:rsid w:val="00007447"/>
    <w:rsid w:val="00013E38"/>
    <w:rsid w:val="00023DF8"/>
    <w:rsid w:val="00026F15"/>
    <w:rsid w:val="00026F28"/>
    <w:rsid w:val="0005698C"/>
    <w:rsid w:val="00062420"/>
    <w:rsid w:val="000649EB"/>
    <w:rsid w:val="0006668A"/>
    <w:rsid w:val="00066959"/>
    <w:rsid w:val="00067ABA"/>
    <w:rsid w:val="00070E55"/>
    <w:rsid w:val="0007402A"/>
    <w:rsid w:val="0007485C"/>
    <w:rsid w:val="00075D57"/>
    <w:rsid w:val="000766B0"/>
    <w:rsid w:val="00076C8A"/>
    <w:rsid w:val="00077818"/>
    <w:rsid w:val="00080767"/>
    <w:rsid w:val="00083770"/>
    <w:rsid w:val="000A4607"/>
    <w:rsid w:val="000B09B9"/>
    <w:rsid w:val="000B2ACE"/>
    <w:rsid w:val="000B3389"/>
    <w:rsid w:val="000C12FB"/>
    <w:rsid w:val="000C53C5"/>
    <w:rsid w:val="000D2210"/>
    <w:rsid w:val="000D23A9"/>
    <w:rsid w:val="000D2CE8"/>
    <w:rsid w:val="000D7313"/>
    <w:rsid w:val="000E0491"/>
    <w:rsid w:val="000E16E7"/>
    <w:rsid w:val="000E6F92"/>
    <w:rsid w:val="000F743C"/>
    <w:rsid w:val="0011392C"/>
    <w:rsid w:val="00121F6E"/>
    <w:rsid w:val="00150CAD"/>
    <w:rsid w:val="00157FDD"/>
    <w:rsid w:val="00160AC8"/>
    <w:rsid w:val="00160E66"/>
    <w:rsid w:val="001639F6"/>
    <w:rsid w:val="00167850"/>
    <w:rsid w:val="001774B6"/>
    <w:rsid w:val="001850EF"/>
    <w:rsid w:val="00191604"/>
    <w:rsid w:val="0019297F"/>
    <w:rsid w:val="0019383E"/>
    <w:rsid w:val="00195DFA"/>
    <w:rsid w:val="001A111B"/>
    <w:rsid w:val="001A1DA6"/>
    <w:rsid w:val="001B0B25"/>
    <w:rsid w:val="001C2F28"/>
    <w:rsid w:val="001C3C4F"/>
    <w:rsid w:val="001C5184"/>
    <w:rsid w:val="001C5FC2"/>
    <w:rsid w:val="001E4704"/>
    <w:rsid w:val="001E6E43"/>
    <w:rsid w:val="001F1D38"/>
    <w:rsid w:val="001F287F"/>
    <w:rsid w:val="00210AF9"/>
    <w:rsid w:val="00216C80"/>
    <w:rsid w:val="00220BB8"/>
    <w:rsid w:val="00224CF9"/>
    <w:rsid w:val="00225BE8"/>
    <w:rsid w:val="0022648C"/>
    <w:rsid w:val="00250655"/>
    <w:rsid w:val="00255ECE"/>
    <w:rsid w:val="00263F9A"/>
    <w:rsid w:val="002646A7"/>
    <w:rsid w:val="00274E38"/>
    <w:rsid w:val="00277FE8"/>
    <w:rsid w:val="002805EC"/>
    <w:rsid w:val="00282E04"/>
    <w:rsid w:val="002842DC"/>
    <w:rsid w:val="00287080"/>
    <w:rsid w:val="00294AAE"/>
    <w:rsid w:val="00297C37"/>
    <w:rsid w:val="002A4905"/>
    <w:rsid w:val="002B09CC"/>
    <w:rsid w:val="002B10F1"/>
    <w:rsid w:val="002B599B"/>
    <w:rsid w:val="002B5BF5"/>
    <w:rsid w:val="002D1485"/>
    <w:rsid w:val="002D4CCE"/>
    <w:rsid w:val="002E00AC"/>
    <w:rsid w:val="002E186A"/>
    <w:rsid w:val="002E4C9E"/>
    <w:rsid w:val="002E4EC0"/>
    <w:rsid w:val="002E52E9"/>
    <w:rsid w:val="002E65A9"/>
    <w:rsid w:val="002E7EED"/>
    <w:rsid w:val="002F32DC"/>
    <w:rsid w:val="002F6370"/>
    <w:rsid w:val="002F6B1B"/>
    <w:rsid w:val="0030238E"/>
    <w:rsid w:val="0030319A"/>
    <w:rsid w:val="00305FB1"/>
    <w:rsid w:val="00310B75"/>
    <w:rsid w:val="0031320B"/>
    <w:rsid w:val="00315518"/>
    <w:rsid w:val="00315C0A"/>
    <w:rsid w:val="00317A02"/>
    <w:rsid w:val="00323E23"/>
    <w:rsid w:val="00327392"/>
    <w:rsid w:val="00334A2B"/>
    <w:rsid w:val="00344645"/>
    <w:rsid w:val="00345074"/>
    <w:rsid w:val="00351F1E"/>
    <w:rsid w:val="00353239"/>
    <w:rsid w:val="00361DFB"/>
    <w:rsid w:val="0036399C"/>
    <w:rsid w:val="00366E02"/>
    <w:rsid w:val="003708ED"/>
    <w:rsid w:val="00376518"/>
    <w:rsid w:val="003769C9"/>
    <w:rsid w:val="00376D92"/>
    <w:rsid w:val="003808A5"/>
    <w:rsid w:val="00392250"/>
    <w:rsid w:val="00393092"/>
    <w:rsid w:val="003A119F"/>
    <w:rsid w:val="003A48C6"/>
    <w:rsid w:val="003B1938"/>
    <w:rsid w:val="003C45D8"/>
    <w:rsid w:val="003D570E"/>
    <w:rsid w:val="003E2F4E"/>
    <w:rsid w:val="003E35B4"/>
    <w:rsid w:val="003E3C3A"/>
    <w:rsid w:val="003E53DE"/>
    <w:rsid w:val="00401DA3"/>
    <w:rsid w:val="00404589"/>
    <w:rsid w:val="00410626"/>
    <w:rsid w:val="004112CB"/>
    <w:rsid w:val="0041236E"/>
    <w:rsid w:val="00412E53"/>
    <w:rsid w:val="00420261"/>
    <w:rsid w:val="00427E8B"/>
    <w:rsid w:val="00434DE1"/>
    <w:rsid w:val="00436C6E"/>
    <w:rsid w:val="00446173"/>
    <w:rsid w:val="00447897"/>
    <w:rsid w:val="00450470"/>
    <w:rsid w:val="004519D9"/>
    <w:rsid w:val="00456366"/>
    <w:rsid w:val="00461AC3"/>
    <w:rsid w:val="00464206"/>
    <w:rsid w:val="004652DD"/>
    <w:rsid w:val="0046785D"/>
    <w:rsid w:val="00467D6D"/>
    <w:rsid w:val="0047010A"/>
    <w:rsid w:val="004704CB"/>
    <w:rsid w:val="00471CF7"/>
    <w:rsid w:val="00472B08"/>
    <w:rsid w:val="00481A3B"/>
    <w:rsid w:val="00486911"/>
    <w:rsid w:val="00494F23"/>
    <w:rsid w:val="004A0777"/>
    <w:rsid w:val="004A53A1"/>
    <w:rsid w:val="004B191F"/>
    <w:rsid w:val="004B2334"/>
    <w:rsid w:val="004B2639"/>
    <w:rsid w:val="004B3F82"/>
    <w:rsid w:val="004B5220"/>
    <w:rsid w:val="004C0781"/>
    <w:rsid w:val="004C1036"/>
    <w:rsid w:val="004C4166"/>
    <w:rsid w:val="004C5FC1"/>
    <w:rsid w:val="004E005B"/>
    <w:rsid w:val="004E57B5"/>
    <w:rsid w:val="004F1802"/>
    <w:rsid w:val="004F485B"/>
    <w:rsid w:val="004F7211"/>
    <w:rsid w:val="0050748A"/>
    <w:rsid w:val="00523B1E"/>
    <w:rsid w:val="00525FE6"/>
    <w:rsid w:val="00530ACF"/>
    <w:rsid w:val="00531B26"/>
    <w:rsid w:val="00535EEB"/>
    <w:rsid w:val="005368F1"/>
    <w:rsid w:val="0055097F"/>
    <w:rsid w:val="005531B3"/>
    <w:rsid w:val="005539A0"/>
    <w:rsid w:val="00554059"/>
    <w:rsid w:val="00562C79"/>
    <w:rsid w:val="00565B9F"/>
    <w:rsid w:val="00565FBA"/>
    <w:rsid w:val="00570C00"/>
    <w:rsid w:val="00572B5E"/>
    <w:rsid w:val="0058416B"/>
    <w:rsid w:val="00584FB4"/>
    <w:rsid w:val="005859BA"/>
    <w:rsid w:val="005867A2"/>
    <w:rsid w:val="005918A9"/>
    <w:rsid w:val="005A52C7"/>
    <w:rsid w:val="005A6713"/>
    <w:rsid w:val="005B0033"/>
    <w:rsid w:val="005B48EA"/>
    <w:rsid w:val="005B74ED"/>
    <w:rsid w:val="005C0737"/>
    <w:rsid w:val="005C41AA"/>
    <w:rsid w:val="005C4278"/>
    <w:rsid w:val="005C7A25"/>
    <w:rsid w:val="005D737A"/>
    <w:rsid w:val="005E2986"/>
    <w:rsid w:val="005E464E"/>
    <w:rsid w:val="005E4B38"/>
    <w:rsid w:val="00600F07"/>
    <w:rsid w:val="00602FD6"/>
    <w:rsid w:val="00610083"/>
    <w:rsid w:val="00614F16"/>
    <w:rsid w:val="00615726"/>
    <w:rsid w:val="00615C3D"/>
    <w:rsid w:val="00617142"/>
    <w:rsid w:val="006321A4"/>
    <w:rsid w:val="006336EB"/>
    <w:rsid w:val="006475E5"/>
    <w:rsid w:val="00655DCF"/>
    <w:rsid w:val="00656140"/>
    <w:rsid w:val="00673052"/>
    <w:rsid w:val="00676E04"/>
    <w:rsid w:val="0069031F"/>
    <w:rsid w:val="006912AA"/>
    <w:rsid w:val="006A22F0"/>
    <w:rsid w:val="006A759A"/>
    <w:rsid w:val="006B1749"/>
    <w:rsid w:val="006B4977"/>
    <w:rsid w:val="006C2169"/>
    <w:rsid w:val="006D7D9A"/>
    <w:rsid w:val="006E0F75"/>
    <w:rsid w:val="006F2218"/>
    <w:rsid w:val="006F31FC"/>
    <w:rsid w:val="006F323E"/>
    <w:rsid w:val="00700724"/>
    <w:rsid w:val="00705EE5"/>
    <w:rsid w:val="00705FF5"/>
    <w:rsid w:val="007071A9"/>
    <w:rsid w:val="00713B6F"/>
    <w:rsid w:val="00730808"/>
    <w:rsid w:val="00736B12"/>
    <w:rsid w:val="00740375"/>
    <w:rsid w:val="00750178"/>
    <w:rsid w:val="00751C80"/>
    <w:rsid w:val="00752F3E"/>
    <w:rsid w:val="00753610"/>
    <w:rsid w:val="007678B5"/>
    <w:rsid w:val="00767923"/>
    <w:rsid w:val="007719F4"/>
    <w:rsid w:val="007723CC"/>
    <w:rsid w:val="0077247D"/>
    <w:rsid w:val="00772AA9"/>
    <w:rsid w:val="0077424D"/>
    <w:rsid w:val="00774BD9"/>
    <w:rsid w:val="00780417"/>
    <w:rsid w:val="0078227E"/>
    <w:rsid w:val="00782D65"/>
    <w:rsid w:val="0078446D"/>
    <w:rsid w:val="0078471D"/>
    <w:rsid w:val="00784E4B"/>
    <w:rsid w:val="007A0A58"/>
    <w:rsid w:val="007A739C"/>
    <w:rsid w:val="007B0575"/>
    <w:rsid w:val="007B28F0"/>
    <w:rsid w:val="007B4E0F"/>
    <w:rsid w:val="007B75F2"/>
    <w:rsid w:val="007C1833"/>
    <w:rsid w:val="007C2740"/>
    <w:rsid w:val="007D4264"/>
    <w:rsid w:val="007E0AEE"/>
    <w:rsid w:val="007E5A16"/>
    <w:rsid w:val="007E5F72"/>
    <w:rsid w:val="007F1BF7"/>
    <w:rsid w:val="00811779"/>
    <w:rsid w:val="0081454B"/>
    <w:rsid w:val="008146FA"/>
    <w:rsid w:val="008165CE"/>
    <w:rsid w:val="008277A0"/>
    <w:rsid w:val="00827950"/>
    <w:rsid w:val="0083185A"/>
    <w:rsid w:val="00842641"/>
    <w:rsid w:val="00850650"/>
    <w:rsid w:val="00856483"/>
    <w:rsid w:val="00856E86"/>
    <w:rsid w:val="00862B93"/>
    <w:rsid w:val="00865C66"/>
    <w:rsid w:val="00866A29"/>
    <w:rsid w:val="00867309"/>
    <w:rsid w:val="00873C2F"/>
    <w:rsid w:val="00874A55"/>
    <w:rsid w:val="00874B69"/>
    <w:rsid w:val="00877C29"/>
    <w:rsid w:val="00883AAF"/>
    <w:rsid w:val="00886F1E"/>
    <w:rsid w:val="00892771"/>
    <w:rsid w:val="008942B6"/>
    <w:rsid w:val="008A20DA"/>
    <w:rsid w:val="008A6E79"/>
    <w:rsid w:val="008B1451"/>
    <w:rsid w:val="008B254E"/>
    <w:rsid w:val="008B4D89"/>
    <w:rsid w:val="008C262E"/>
    <w:rsid w:val="008C41D3"/>
    <w:rsid w:val="008C42A0"/>
    <w:rsid w:val="008C43E9"/>
    <w:rsid w:val="008C5B51"/>
    <w:rsid w:val="008E118A"/>
    <w:rsid w:val="008E334A"/>
    <w:rsid w:val="008E56DF"/>
    <w:rsid w:val="008E7004"/>
    <w:rsid w:val="008F00C1"/>
    <w:rsid w:val="009106F4"/>
    <w:rsid w:val="00910927"/>
    <w:rsid w:val="00917F98"/>
    <w:rsid w:val="0092509E"/>
    <w:rsid w:val="00930AA5"/>
    <w:rsid w:val="00931BA5"/>
    <w:rsid w:val="00941B87"/>
    <w:rsid w:val="00943169"/>
    <w:rsid w:val="009458FA"/>
    <w:rsid w:val="009579E9"/>
    <w:rsid w:val="009634E8"/>
    <w:rsid w:val="009653C7"/>
    <w:rsid w:val="0098069A"/>
    <w:rsid w:val="00980F7B"/>
    <w:rsid w:val="00984E7C"/>
    <w:rsid w:val="00985C35"/>
    <w:rsid w:val="0099219B"/>
    <w:rsid w:val="009A0601"/>
    <w:rsid w:val="009A16EF"/>
    <w:rsid w:val="009A235E"/>
    <w:rsid w:val="009A2680"/>
    <w:rsid w:val="009A309E"/>
    <w:rsid w:val="009A593A"/>
    <w:rsid w:val="009A6905"/>
    <w:rsid w:val="009B4D67"/>
    <w:rsid w:val="009B668C"/>
    <w:rsid w:val="009C533F"/>
    <w:rsid w:val="009C6624"/>
    <w:rsid w:val="009D2D61"/>
    <w:rsid w:val="009D3995"/>
    <w:rsid w:val="009D455C"/>
    <w:rsid w:val="009E43F4"/>
    <w:rsid w:val="009F0515"/>
    <w:rsid w:val="009F582D"/>
    <w:rsid w:val="00A02353"/>
    <w:rsid w:val="00A036D7"/>
    <w:rsid w:val="00A07FE5"/>
    <w:rsid w:val="00A1024F"/>
    <w:rsid w:val="00A108EB"/>
    <w:rsid w:val="00A14660"/>
    <w:rsid w:val="00A17E5B"/>
    <w:rsid w:val="00A20EA7"/>
    <w:rsid w:val="00A24BCB"/>
    <w:rsid w:val="00A265F1"/>
    <w:rsid w:val="00A27EA6"/>
    <w:rsid w:val="00A352D9"/>
    <w:rsid w:val="00A54151"/>
    <w:rsid w:val="00A64C8E"/>
    <w:rsid w:val="00A709FF"/>
    <w:rsid w:val="00A81583"/>
    <w:rsid w:val="00A822BA"/>
    <w:rsid w:val="00A838D9"/>
    <w:rsid w:val="00A863E8"/>
    <w:rsid w:val="00A905D2"/>
    <w:rsid w:val="00AA21F7"/>
    <w:rsid w:val="00AA4205"/>
    <w:rsid w:val="00AA54EE"/>
    <w:rsid w:val="00AA55E2"/>
    <w:rsid w:val="00AA5BD0"/>
    <w:rsid w:val="00AA5EC4"/>
    <w:rsid w:val="00AB0939"/>
    <w:rsid w:val="00AB1473"/>
    <w:rsid w:val="00AB1EC6"/>
    <w:rsid w:val="00AB399F"/>
    <w:rsid w:val="00AB4485"/>
    <w:rsid w:val="00AB492B"/>
    <w:rsid w:val="00AB5A69"/>
    <w:rsid w:val="00AB65C4"/>
    <w:rsid w:val="00AD01DB"/>
    <w:rsid w:val="00AD2A0E"/>
    <w:rsid w:val="00AD385A"/>
    <w:rsid w:val="00AD7E06"/>
    <w:rsid w:val="00AE1646"/>
    <w:rsid w:val="00AE225C"/>
    <w:rsid w:val="00AF317A"/>
    <w:rsid w:val="00AF7D96"/>
    <w:rsid w:val="00B03DEE"/>
    <w:rsid w:val="00B070F0"/>
    <w:rsid w:val="00B1456D"/>
    <w:rsid w:val="00B15492"/>
    <w:rsid w:val="00B209A8"/>
    <w:rsid w:val="00B26103"/>
    <w:rsid w:val="00B32C99"/>
    <w:rsid w:val="00B3524C"/>
    <w:rsid w:val="00B469ED"/>
    <w:rsid w:val="00B479A9"/>
    <w:rsid w:val="00B5319F"/>
    <w:rsid w:val="00B60E5E"/>
    <w:rsid w:val="00B6331D"/>
    <w:rsid w:val="00B70145"/>
    <w:rsid w:val="00B71498"/>
    <w:rsid w:val="00B71841"/>
    <w:rsid w:val="00B748A5"/>
    <w:rsid w:val="00B760E0"/>
    <w:rsid w:val="00B76806"/>
    <w:rsid w:val="00B77853"/>
    <w:rsid w:val="00B8089E"/>
    <w:rsid w:val="00B82596"/>
    <w:rsid w:val="00B827C9"/>
    <w:rsid w:val="00B935B5"/>
    <w:rsid w:val="00B953A3"/>
    <w:rsid w:val="00BA0D6A"/>
    <w:rsid w:val="00BA110E"/>
    <w:rsid w:val="00BA2D76"/>
    <w:rsid w:val="00BA5C9E"/>
    <w:rsid w:val="00BA6472"/>
    <w:rsid w:val="00BB5081"/>
    <w:rsid w:val="00BC1EBF"/>
    <w:rsid w:val="00BC57E0"/>
    <w:rsid w:val="00BE1AEC"/>
    <w:rsid w:val="00BE297B"/>
    <w:rsid w:val="00BE3ECC"/>
    <w:rsid w:val="00BF0ED5"/>
    <w:rsid w:val="00BF15E1"/>
    <w:rsid w:val="00BF1B8F"/>
    <w:rsid w:val="00BF3A0E"/>
    <w:rsid w:val="00C02438"/>
    <w:rsid w:val="00C02507"/>
    <w:rsid w:val="00C03724"/>
    <w:rsid w:val="00C047C2"/>
    <w:rsid w:val="00C13E8D"/>
    <w:rsid w:val="00C14A2D"/>
    <w:rsid w:val="00C1631D"/>
    <w:rsid w:val="00C1756F"/>
    <w:rsid w:val="00C31596"/>
    <w:rsid w:val="00C40CD0"/>
    <w:rsid w:val="00C44D47"/>
    <w:rsid w:val="00C50040"/>
    <w:rsid w:val="00C51CE2"/>
    <w:rsid w:val="00C53B6C"/>
    <w:rsid w:val="00C634D7"/>
    <w:rsid w:val="00C65DCD"/>
    <w:rsid w:val="00C7010B"/>
    <w:rsid w:val="00C712AE"/>
    <w:rsid w:val="00C73F25"/>
    <w:rsid w:val="00C82F5E"/>
    <w:rsid w:val="00C90CAD"/>
    <w:rsid w:val="00C9326B"/>
    <w:rsid w:val="00C9363D"/>
    <w:rsid w:val="00C96068"/>
    <w:rsid w:val="00C977D4"/>
    <w:rsid w:val="00CA47C6"/>
    <w:rsid w:val="00CB18FD"/>
    <w:rsid w:val="00CB3989"/>
    <w:rsid w:val="00CB4216"/>
    <w:rsid w:val="00CB5C80"/>
    <w:rsid w:val="00CC71B2"/>
    <w:rsid w:val="00CD148C"/>
    <w:rsid w:val="00CD44E2"/>
    <w:rsid w:val="00CD4C23"/>
    <w:rsid w:val="00CD619F"/>
    <w:rsid w:val="00CE1375"/>
    <w:rsid w:val="00CF1ABA"/>
    <w:rsid w:val="00CF4ABC"/>
    <w:rsid w:val="00CF5D3B"/>
    <w:rsid w:val="00CF77F3"/>
    <w:rsid w:val="00D04AF6"/>
    <w:rsid w:val="00D10F35"/>
    <w:rsid w:val="00D14AD9"/>
    <w:rsid w:val="00D20E80"/>
    <w:rsid w:val="00D40D6D"/>
    <w:rsid w:val="00D545BB"/>
    <w:rsid w:val="00D56A51"/>
    <w:rsid w:val="00D56F81"/>
    <w:rsid w:val="00D71915"/>
    <w:rsid w:val="00D72050"/>
    <w:rsid w:val="00D73F21"/>
    <w:rsid w:val="00D742DE"/>
    <w:rsid w:val="00D80437"/>
    <w:rsid w:val="00D8056E"/>
    <w:rsid w:val="00D832AD"/>
    <w:rsid w:val="00D84B12"/>
    <w:rsid w:val="00DA3474"/>
    <w:rsid w:val="00DA3D9A"/>
    <w:rsid w:val="00DA5160"/>
    <w:rsid w:val="00DA775F"/>
    <w:rsid w:val="00DB11A9"/>
    <w:rsid w:val="00DB6DE1"/>
    <w:rsid w:val="00DC73BF"/>
    <w:rsid w:val="00DC7856"/>
    <w:rsid w:val="00DD0107"/>
    <w:rsid w:val="00DD0354"/>
    <w:rsid w:val="00DD0698"/>
    <w:rsid w:val="00DE2D1D"/>
    <w:rsid w:val="00DE4BBA"/>
    <w:rsid w:val="00DF5E15"/>
    <w:rsid w:val="00E024AD"/>
    <w:rsid w:val="00E02864"/>
    <w:rsid w:val="00E05BA3"/>
    <w:rsid w:val="00E14673"/>
    <w:rsid w:val="00E17BEE"/>
    <w:rsid w:val="00E24C6B"/>
    <w:rsid w:val="00E24EC7"/>
    <w:rsid w:val="00E33188"/>
    <w:rsid w:val="00E37170"/>
    <w:rsid w:val="00E41B16"/>
    <w:rsid w:val="00E41D1D"/>
    <w:rsid w:val="00E45DE6"/>
    <w:rsid w:val="00E4750C"/>
    <w:rsid w:val="00E53882"/>
    <w:rsid w:val="00E6079E"/>
    <w:rsid w:val="00E64C75"/>
    <w:rsid w:val="00E71446"/>
    <w:rsid w:val="00E71DF3"/>
    <w:rsid w:val="00E72EFD"/>
    <w:rsid w:val="00E7731F"/>
    <w:rsid w:val="00E7770B"/>
    <w:rsid w:val="00E807BE"/>
    <w:rsid w:val="00E80C54"/>
    <w:rsid w:val="00E8355F"/>
    <w:rsid w:val="00E86BC1"/>
    <w:rsid w:val="00EC4288"/>
    <w:rsid w:val="00EC47FB"/>
    <w:rsid w:val="00EC6551"/>
    <w:rsid w:val="00ED1257"/>
    <w:rsid w:val="00ED599B"/>
    <w:rsid w:val="00EE07F6"/>
    <w:rsid w:val="00EE239C"/>
    <w:rsid w:val="00EE3B1D"/>
    <w:rsid w:val="00EE4D2B"/>
    <w:rsid w:val="00EE744C"/>
    <w:rsid w:val="00EF0571"/>
    <w:rsid w:val="00EF11E0"/>
    <w:rsid w:val="00EF40AA"/>
    <w:rsid w:val="00F00A3B"/>
    <w:rsid w:val="00F0225A"/>
    <w:rsid w:val="00F2123B"/>
    <w:rsid w:val="00F2322F"/>
    <w:rsid w:val="00F23A82"/>
    <w:rsid w:val="00F25EB4"/>
    <w:rsid w:val="00F278C7"/>
    <w:rsid w:val="00F334B7"/>
    <w:rsid w:val="00F40BCF"/>
    <w:rsid w:val="00F609B1"/>
    <w:rsid w:val="00F65706"/>
    <w:rsid w:val="00F70FAB"/>
    <w:rsid w:val="00F72058"/>
    <w:rsid w:val="00F81B68"/>
    <w:rsid w:val="00F90C89"/>
    <w:rsid w:val="00F95794"/>
    <w:rsid w:val="00FA183E"/>
    <w:rsid w:val="00FA25E7"/>
    <w:rsid w:val="00FA2C64"/>
    <w:rsid w:val="00FA2E68"/>
    <w:rsid w:val="00FA36C8"/>
    <w:rsid w:val="00FA3D71"/>
    <w:rsid w:val="00FA510A"/>
    <w:rsid w:val="00FB3111"/>
    <w:rsid w:val="00FC4DC4"/>
    <w:rsid w:val="00FC7E98"/>
    <w:rsid w:val="00FD52BF"/>
    <w:rsid w:val="00FD67B7"/>
    <w:rsid w:val="00FE24E3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05A9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F6E3-590F-428A-B8AF-622F23F5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1734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117</cp:revision>
  <cp:lastPrinted>2020-08-23T20:41:00Z</cp:lastPrinted>
  <dcterms:created xsi:type="dcterms:W3CDTF">2020-06-14T17:03:00Z</dcterms:created>
  <dcterms:modified xsi:type="dcterms:W3CDTF">2020-09-14T13:45:00Z</dcterms:modified>
</cp:coreProperties>
</file>